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15" w:rsidRPr="00535A04" w:rsidRDefault="00E86D15" w:rsidP="00E86D15">
      <w:pPr>
        <w:pStyle w:val="1"/>
      </w:pPr>
      <w:r>
        <w:t xml:space="preserve">                                 </w:t>
      </w:r>
      <w:r w:rsidRPr="009E037B">
        <w:t>Аналитический</w:t>
      </w:r>
      <w:r w:rsidRPr="009E037B">
        <w:rPr>
          <w:spacing w:val="-2"/>
        </w:rPr>
        <w:t xml:space="preserve"> </w:t>
      </w:r>
      <w:r w:rsidRPr="009E037B">
        <w:t>отчет</w:t>
      </w:r>
      <w:r>
        <w:t xml:space="preserve">                  </w:t>
      </w:r>
    </w:p>
    <w:p w:rsidR="00E86D15" w:rsidRDefault="00E86D15" w:rsidP="00E86D15">
      <w:pPr>
        <w:pStyle w:val="a3"/>
        <w:numPr>
          <w:ilvl w:val="0"/>
          <w:numId w:val="2"/>
        </w:numPr>
        <w:tabs>
          <w:tab w:val="left" w:pos="1455"/>
        </w:tabs>
        <w:spacing w:before="250" w:line="276" w:lineRule="auto"/>
        <w:ind w:right="1396" w:firstLine="0"/>
        <w:jc w:val="center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 xml:space="preserve">проведении муниципального мониторинга качества </w:t>
      </w:r>
      <w:proofErr w:type="gramStart"/>
      <w:r w:rsidRPr="009E037B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</w:t>
      </w:r>
      <w:r w:rsidRPr="009E037B">
        <w:rPr>
          <w:b/>
          <w:spacing w:val="-67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образования</w:t>
      </w:r>
      <w:proofErr w:type="gramEnd"/>
      <w:r w:rsidRPr="009E037B">
        <w:rPr>
          <w:b/>
          <w:spacing w:val="-3"/>
          <w:sz w:val="28"/>
          <w:szCs w:val="28"/>
        </w:rPr>
        <w:t xml:space="preserve"> </w:t>
      </w:r>
      <w:r w:rsidRPr="004C2817">
        <w:rPr>
          <w:b/>
          <w:sz w:val="28"/>
          <w:szCs w:val="28"/>
        </w:rPr>
        <w:t>в</w:t>
      </w:r>
      <w:r w:rsidRPr="004C2817">
        <w:rPr>
          <w:b/>
          <w:spacing w:val="-1"/>
          <w:sz w:val="28"/>
          <w:szCs w:val="28"/>
        </w:rPr>
        <w:t xml:space="preserve"> </w:t>
      </w:r>
      <w:r w:rsidRPr="004C2817">
        <w:rPr>
          <w:b/>
          <w:smallCaps/>
          <w:sz w:val="28"/>
          <w:szCs w:val="28"/>
        </w:rPr>
        <w:t>МДОО города  Черк</w:t>
      </w:r>
      <w:r w:rsidR="00B62AFB">
        <w:rPr>
          <w:b/>
          <w:smallCaps/>
          <w:sz w:val="28"/>
          <w:szCs w:val="28"/>
        </w:rPr>
        <w:t>есска  за 2021-2022</w:t>
      </w:r>
      <w:r>
        <w:rPr>
          <w:b/>
          <w:smallCaps/>
          <w:sz w:val="28"/>
          <w:szCs w:val="28"/>
        </w:rPr>
        <w:t xml:space="preserve"> учебный год.</w:t>
      </w:r>
    </w:p>
    <w:p w:rsidR="00E86D15" w:rsidRPr="00833876" w:rsidRDefault="00E86D15" w:rsidP="00E86D15">
      <w:pPr>
        <w:pStyle w:val="1"/>
        <w:ind w:left="0"/>
        <w:rPr>
          <w:b w:val="0"/>
        </w:rPr>
      </w:pPr>
      <w:r>
        <w:rPr>
          <w:b w:val="0"/>
        </w:rPr>
        <w:tab/>
      </w:r>
      <w:r w:rsidRPr="00833876">
        <w:rPr>
          <w:b w:val="0"/>
        </w:rPr>
        <w:t>В соответствии с Федеральным законом от 29.декабря 2012г № 273-ФЗ «Об образовании в Российской Федерации», приказом Министерством образования и науки Карачаево-Черкесской Республики от 27.01.2021 г.№ 62 «О повышении эффективности региональных управленческих механизмов в сфере образования»,</w:t>
      </w:r>
      <w:r>
        <w:rPr>
          <w:b w:val="0"/>
        </w:rPr>
        <w:t xml:space="preserve"> приказом Управления образования мэрии муниципального образования города Черкесска от 16.02.2021 г.№ 37 «О создании муниципальной системы оценки качества образования» проведен мониторинг оценки муниципальной системы качества образования в муниципальных дошкольных образовательных орган</w:t>
      </w:r>
      <w:r w:rsidR="00B62AFB">
        <w:rPr>
          <w:b w:val="0"/>
        </w:rPr>
        <w:t>изациях города Черкесска за 2021-2022</w:t>
      </w:r>
      <w:r>
        <w:rPr>
          <w:b w:val="0"/>
        </w:rPr>
        <w:t xml:space="preserve"> учебный год.</w:t>
      </w:r>
    </w:p>
    <w:p w:rsidR="00E86D15" w:rsidRPr="009E037B" w:rsidRDefault="00E86D15" w:rsidP="00E86D15">
      <w:pPr>
        <w:pStyle w:val="a8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Цель</w:t>
      </w:r>
      <w:r w:rsidRPr="009E037B">
        <w:rPr>
          <w:b/>
          <w:spacing w:val="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</w:t>
      </w:r>
      <w:r w:rsidRPr="009E037B">
        <w:rPr>
          <w:sz w:val="28"/>
          <w:szCs w:val="28"/>
        </w:rPr>
        <w:t>: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получение объективной </w:t>
      </w:r>
      <w:r w:rsidRPr="009E037B">
        <w:rPr>
          <w:sz w:val="28"/>
          <w:szCs w:val="28"/>
        </w:rPr>
        <w:t xml:space="preserve">информации о </w:t>
      </w:r>
      <w:r>
        <w:rPr>
          <w:sz w:val="28"/>
          <w:szCs w:val="28"/>
        </w:rPr>
        <w:t xml:space="preserve">качестве дошкольного </w:t>
      </w:r>
      <w:r w:rsidR="00460508">
        <w:rPr>
          <w:sz w:val="28"/>
          <w:szCs w:val="28"/>
        </w:rPr>
        <w:t xml:space="preserve">образования </w:t>
      </w:r>
      <w:r w:rsidR="00460508" w:rsidRPr="009E037B">
        <w:rPr>
          <w:sz w:val="28"/>
          <w:szCs w:val="28"/>
        </w:rPr>
        <w:t>с</w:t>
      </w:r>
      <w:bookmarkStart w:id="0" w:name="_GoBack"/>
      <w:bookmarkEnd w:id="0"/>
      <w:r w:rsidRPr="009E037B">
        <w:rPr>
          <w:sz w:val="28"/>
          <w:szCs w:val="28"/>
        </w:rPr>
        <w:t xml:space="preserve"> последующим обоснованием рекомендаций для принятия управленческих решений по совершенствованию к</w:t>
      </w:r>
      <w:r>
        <w:rPr>
          <w:sz w:val="28"/>
          <w:szCs w:val="28"/>
        </w:rPr>
        <w:t>ачества дошкольного образования в ДОО города Черкесска.</w:t>
      </w:r>
    </w:p>
    <w:p w:rsidR="00E86D15" w:rsidRPr="00141DCC" w:rsidRDefault="00E86D15" w:rsidP="00E86D15">
      <w:pPr>
        <w:pStyle w:val="a6"/>
        <w:spacing w:before="249" w:line="360" w:lineRule="auto"/>
        <w:ind w:left="393" w:right="827" w:firstLine="425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>Задачи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мониторинга: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совершенствование качества </w:t>
      </w:r>
      <w:r>
        <w:rPr>
          <w:sz w:val="28"/>
          <w:szCs w:val="28"/>
        </w:rPr>
        <w:t xml:space="preserve">основных </w:t>
      </w:r>
      <w:r w:rsidRPr="009E037B">
        <w:rPr>
          <w:sz w:val="28"/>
          <w:szCs w:val="28"/>
        </w:rPr>
        <w:t>образовательных программ дошкольного образования;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повышение качества </w:t>
      </w:r>
      <w:proofErr w:type="gramStart"/>
      <w:r w:rsidRPr="009E037B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 образовательной</w:t>
      </w:r>
      <w:proofErr w:type="gramEnd"/>
      <w:r w:rsidRPr="009E037B">
        <w:rPr>
          <w:sz w:val="28"/>
          <w:szCs w:val="28"/>
        </w:rPr>
        <w:t xml:space="preserve">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повышение качества </w:t>
      </w:r>
      <w:proofErr w:type="gramStart"/>
      <w:r w:rsidRPr="009E037B">
        <w:rPr>
          <w:sz w:val="28"/>
          <w:szCs w:val="28"/>
        </w:rPr>
        <w:t>реализации</w:t>
      </w:r>
      <w:proofErr w:type="gramEnd"/>
      <w:r w:rsidRPr="009E037B">
        <w:rPr>
          <w:sz w:val="28"/>
          <w:szCs w:val="28"/>
        </w:rPr>
        <w:t xml:space="preserve"> адаптированных основных образовательных программ в ДОО;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 семье);</w:t>
      </w:r>
    </w:p>
    <w:p w:rsidR="00E86D15" w:rsidRPr="009E037B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обеспечение здоровья, безопасности и качества услуг по присмотру и уходу;</w:t>
      </w:r>
    </w:p>
    <w:p w:rsidR="00E86D15" w:rsidRDefault="00E86D15" w:rsidP="00E86D15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управления в ДОО.</w:t>
      </w:r>
    </w:p>
    <w:p w:rsidR="001772CA" w:rsidRDefault="001772CA" w:rsidP="001772CA">
      <w:pPr>
        <w:pStyle w:val="a3"/>
        <w:ind w:left="72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72CA">
        <w:rPr>
          <w:sz w:val="28"/>
          <w:szCs w:val="28"/>
        </w:rPr>
        <w:t xml:space="preserve">Направления мониторинга: Анализ внутренней системе оценки качества образования в МКДОУ города. </w:t>
      </w:r>
    </w:p>
    <w:p w:rsidR="001772CA" w:rsidRPr="001772CA" w:rsidRDefault="001772CA" w:rsidP="001772CA">
      <w:pPr>
        <w:pStyle w:val="a3"/>
        <w:ind w:left="720" w:right="5" w:firstLine="0"/>
        <w:jc w:val="both"/>
        <w:rPr>
          <w:sz w:val="28"/>
          <w:szCs w:val="28"/>
        </w:rPr>
      </w:pPr>
    </w:p>
    <w:p w:rsidR="001772CA" w:rsidRPr="001772CA" w:rsidRDefault="001772CA" w:rsidP="001772CA">
      <w:pPr>
        <w:pStyle w:val="a3"/>
        <w:ind w:left="72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72CA">
        <w:rPr>
          <w:sz w:val="28"/>
          <w:szCs w:val="28"/>
        </w:rPr>
        <w:t xml:space="preserve">Для нормативно-правового обеспечения реализации ООПДО </w:t>
      </w:r>
      <w:r w:rsidRPr="001772CA">
        <w:rPr>
          <w:sz w:val="28"/>
          <w:szCs w:val="28"/>
        </w:rPr>
        <w:lastRenderedPageBreak/>
        <w:t xml:space="preserve">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ООПДО и др.).  </w:t>
      </w:r>
    </w:p>
    <w:p w:rsidR="001772CA" w:rsidRPr="001772CA" w:rsidRDefault="001772CA" w:rsidP="001772CA">
      <w:pPr>
        <w:pStyle w:val="a3"/>
        <w:ind w:left="72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72CA">
        <w:rPr>
          <w:sz w:val="28"/>
          <w:szCs w:val="28"/>
        </w:rPr>
        <w:t xml:space="preserve">Реализация образовательной программы ДОУ обеспечивается руководящими, педагогическими, учебно-вспомогательными работниками МКДОУ.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реализации. </w:t>
      </w:r>
    </w:p>
    <w:p w:rsidR="001772CA" w:rsidRPr="001772CA" w:rsidRDefault="001772CA" w:rsidP="001772CA">
      <w:pPr>
        <w:spacing w:after="40"/>
        <w:ind w:right="5" w:firstLine="720"/>
        <w:jc w:val="both"/>
        <w:rPr>
          <w:sz w:val="28"/>
          <w:szCs w:val="28"/>
        </w:rPr>
      </w:pPr>
      <w:r w:rsidRPr="001772CA">
        <w:rPr>
          <w:sz w:val="28"/>
          <w:szCs w:val="28"/>
        </w:rPr>
        <w:t xml:space="preserve">Сравнительный анализ результатов мониторинга показывает рост усвоения детьми программного материала. Прослеживается динамика развития детей по видам деятельности, так как высокий процент освоения материала наблюдается у большинства процента воспитанников ДОУ муниципалитета. </w:t>
      </w:r>
    </w:p>
    <w:p w:rsidR="001772CA" w:rsidRPr="001772CA" w:rsidRDefault="001772CA" w:rsidP="001772CA">
      <w:pPr>
        <w:spacing w:after="40"/>
        <w:ind w:right="5" w:firstLine="720"/>
        <w:jc w:val="both"/>
        <w:rPr>
          <w:sz w:val="28"/>
          <w:szCs w:val="28"/>
        </w:rPr>
      </w:pPr>
      <w:r w:rsidRPr="001772CA">
        <w:rPr>
          <w:sz w:val="28"/>
          <w:szCs w:val="28"/>
        </w:rPr>
        <w:t xml:space="preserve">В основном показатели выполнения примерной образовательной программы дошкольного образования «От рождения до школы» под редакцией Н.Е. </w:t>
      </w:r>
      <w:proofErr w:type="spellStart"/>
      <w:r w:rsidRPr="001772CA">
        <w:rPr>
          <w:sz w:val="28"/>
          <w:szCs w:val="28"/>
        </w:rPr>
        <w:t>Вераксы</w:t>
      </w:r>
      <w:proofErr w:type="spellEnd"/>
      <w:r w:rsidRPr="001772CA">
        <w:rPr>
          <w:sz w:val="28"/>
          <w:szCs w:val="28"/>
        </w:rPr>
        <w:t xml:space="preserve">, Т.С. Комаровой, М.А. Васильевой находятся в пределах высокого и среднего уровня. Таким образом, можно отметить,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1772CA" w:rsidRPr="009E037B" w:rsidRDefault="001772CA" w:rsidP="001772CA">
      <w:pPr>
        <w:pStyle w:val="a8"/>
        <w:shd w:val="clear" w:color="auto" w:fill="FFFFFF"/>
        <w:spacing w:before="0" w:beforeAutospacing="0"/>
        <w:ind w:left="720"/>
        <w:jc w:val="both"/>
        <w:rPr>
          <w:sz w:val="28"/>
          <w:szCs w:val="28"/>
        </w:rPr>
      </w:pPr>
    </w:p>
    <w:p w:rsidR="00E86D15" w:rsidRPr="009E037B" w:rsidRDefault="00E86D15" w:rsidP="00E86D15">
      <w:pPr>
        <w:pStyle w:val="a3"/>
        <w:spacing w:before="155"/>
        <w:ind w:left="720" w:firstLine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Сроки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мониторингового</w:t>
      </w:r>
      <w:r w:rsidRPr="009E037B">
        <w:rPr>
          <w:b/>
          <w:spacing w:val="-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исследования:</w:t>
      </w:r>
      <w:r w:rsidRPr="009E037B">
        <w:rPr>
          <w:b/>
          <w:spacing w:val="66"/>
          <w:sz w:val="28"/>
          <w:szCs w:val="28"/>
        </w:rPr>
        <w:t xml:space="preserve"> </w:t>
      </w:r>
      <w:r w:rsidR="001772CA">
        <w:rPr>
          <w:sz w:val="28"/>
          <w:szCs w:val="28"/>
        </w:rPr>
        <w:t>01.06.2022</w:t>
      </w:r>
      <w:r>
        <w:rPr>
          <w:sz w:val="28"/>
          <w:szCs w:val="28"/>
        </w:rPr>
        <w:t>- 18</w:t>
      </w:r>
      <w:r w:rsidR="001772CA">
        <w:rPr>
          <w:sz w:val="28"/>
          <w:szCs w:val="28"/>
        </w:rPr>
        <w:t xml:space="preserve">.06.2022 </w:t>
      </w:r>
      <w:r w:rsidRPr="009E037B">
        <w:rPr>
          <w:sz w:val="28"/>
          <w:szCs w:val="28"/>
        </w:rPr>
        <w:t>г.</w:t>
      </w:r>
    </w:p>
    <w:p w:rsidR="00E86D15" w:rsidRPr="009E037B" w:rsidRDefault="00E86D15" w:rsidP="00E86D15">
      <w:pPr>
        <w:jc w:val="both"/>
        <w:rPr>
          <w:sz w:val="28"/>
          <w:szCs w:val="28"/>
        </w:rPr>
      </w:pPr>
    </w:p>
    <w:p w:rsidR="00E86D15" w:rsidRPr="009E037B" w:rsidRDefault="00E86D15" w:rsidP="00E86D15">
      <w:pPr>
        <w:pStyle w:val="a6"/>
        <w:spacing w:before="158"/>
        <w:ind w:right="-1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       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Процедура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оценки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осуществлялась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определенному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алгоритму,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которым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была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сформирована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информационная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база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данных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дошкольных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организациях,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принимающих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участие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исследовании. Участники мониторинга представлены в таблице 1</w:t>
      </w:r>
      <w:r w:rsidRPr="009E037B">
        <w:rPr>
          <w:spacing w:val="1"/>
          <w:sz w:val="28"/>
          <w:szCs w:val="28"/>
        </w:rPr>
        <w:t>.</w:t>
      </w:r>
    </w:p>
    <w:p w:rsidR="00E86D15" w:rsidRPr="00BC15FF" w:rsidRDefault="00E86D15" w:rsidP="00E86D15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037B">
        <w:rPr>
          <w:sz w:val="28"/>
          <w:szCs w:val="28"/>
        </w:rPr>
        <w:t xml:space="preserve">Система дошкольного образования </w:t>
      </w:r>
      <w:r>
        <w:rPr>
          <w:sz w:val="28"/>
          <w:szCs w:val="28"/>
        </w:rPr>
        <w:t xml:space="preserve">города Черкесска представлена 23 муниципальными дошкольными образовательными организациями из </w:t>
      </w:r>
      <w:proofErr w:type="gramStart"/>
      <w:r>
        <w:rPr>
          <w:sz w:val="28"/>
          <w:szCs w:val="28"/>
        </w:rPr>
        <w:t>них:  21</w:t>
      </w:r>
      <w:proofErr w:type="gramEnd"/>
      <w:r w:rsidRPr="009E03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дошкольные</w:t>
      </w:r>
      <w:r w:rsidRPr="009E037B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разовательные организации и </w:t>
      </w:r>
      <w:r w:rsidRPr="00BC15FF">
        <w:rPr>
          <w:sz w:val="28"/>
          <w:szCs w:val="28"/>
        </w:rPr>
        <w:t xml:space="preserve">2 </w:t>
      </w:r>
      <w:r>
        <w:rPr>
          <w:sz w:val="28"/>
          <w:szCs w:val="28"/>
        </w:rPr>
        <w:t>обще</w:t>
      </w:r>
      <w:r w:rsidRPr="00BC15FF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BC15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BC15FF">
        <w:rPr>
          <w:sz w:val="28"/>
          <w:szCs w:val="28"/>
        </w:rPr>
        <w:t xml:space="preserve"> с дошкольными образовательными группами полного дня в формате «школа-детский сад» (МБОУ «Центр образования № 11» с реализацией дошкольного образования детский сад «Солнышко», МБОУ «Гимназия – Детский сад № 16» с реализацией дошкольного образо</w:t>
      </w:r>
      <w:r>
        <w:rPr>
          <w:sz w:val="28"/>
          <w:szCs w:val="28"/>
        </w:rPr>
        <w:t>вания детский сад «Спасатель»).</w:t>
      </w:r>
    </w:p>
    <w:p w:rsidR="00E86D15" w:rsidRPr="009E037B" w:rsidRDefault="00E86D15" w:rsidP="00E86D15">
      <w:pPr>
        <w:pStyle w:val="a6"/>
        <w:ind w:right="-1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детей в возрасте от 2 </w:t>
      </w:r>
      <w:r w:rsidRPr="009E037B">
        <w:rPr>
          <w:sz w:val="28"/>
          <w:szCs w:val="28"/>
        </w:rPr>
        <w:t xml:space="preserve">до 7 лет </w:t>
      </w:r>
      <w:r>
        <w:rPr>
          <w:sz w:val="28"/>
          <w:szCs w:val="28"/>
        </w:rPr>
        <w:t xml:space="preserve">основными </w:t>
      </w:r>
      <w:r w:rsidRPr="009E037B">
        <w:rPr>
          <w:sz w:val="28"/>
          <w:szCs w:val="28"/>
        </w:rPr>
        <w:t xml:space="preserve">образовательными </w:t>
      </w:r>
      <w:r w:rsidRPr="009E037B">
        <w:rPr>
          <w:sz w:val="28"/>
          <w:szCs w:val="28"/>
        </w:rPr>
        <w:lastRenderedPageBreak/>
        <w:t>программами дошколь</w:t>
      </w:r>
      <w:r>
        <w:rPr>
          <w:sz w:val="28"/>
          <w:szCs w:val="28"/>
        </w:rPr>
        <w:t>ного образования составляет 6611 воспитанника</w:t>
      </w:r>
      <w:r w:rsidRPr="009E037B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72</w:t>
      </w:r>
      <w:r w:rsidRPr="009E037B">
        <w:rPr>
          <w:sz w:val="28"/>
          <w:szCs w:val="28"/>
        </w:rPr>
        <w:t xml:space="preserve"> % от общей чи</w:t>
      </w:r>
      <w:r>
        <w:rPr>
          <w:sz w:val="28"/>
          <w:szCs w:val="28"/>
        </w:rPr>
        <w:t>сленности населения (9164) в возрасте 2</w:t>
      </w:r>
      <w:r w:rsidRPr="009E037B">
        <w:rPr>
          <w:sz w:val="28"/>
          <w:szCs w:val="28"/>
        </w:rPr>
        <w:t xml:space="preserve">-7 лет. </w:t>
      </w:r>
      <w:r>
        <w:rPr>
          <w:sz w:val="28"/>
          <w:szCs w:val="28"/>
        </w:rPr>
        <w:t xml:space="preserve">Мощность детских садов составляет 5029 детей. </w:t>
      </w:r>
    </w:p>
    <w:p w:rsidR="00E86D15" w:rsidRDefault="00E86D15" w:rsidP="00E86D15">
      <w:pPr>
        <w:spacing w:before="232"/>
        <w:ind w:left="996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Таблица</w:t>
      </w:r>
      <w:r w:rsidRPr="009E037B">
        <w:rPr>
          <w:b/>
          <w:spacing w:val="-2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1.</w:t>
      </w:r>
      <w:r w:rsidRPr="009E037B">
        <w:rPr>
          <w:b/>
          <w:spacing w:val="57"/>
          <w:sz w:val="28"/>
          <w:szCs w:val="28"/>
        </w:rPr>
        <w:t xml:space="preserve"> </w:t>
      </w:r>
      <w:r w:rsidRPr="009E037B">
        <w:rPr>
          <w:sz w:val="28"/>
          <w:szCs w:val="28"/>
        </w:rPr>
        <w:t>Участники</w:t>
      </w:r>
      <w:r w:rsidRPr="009E037B">
        <w:rPr>
          <w:spacing w:val="56"/>
          <w:sz w:val="28"/>
          <w:szCs w:val="28"/>
        </w:rPr>
        <w:t xml:space="preserve"> </w:t>
      </w:r>
      <w:r w:rsidRPr="009E037B">
        <w:rPr>
          <w:spacing w:val="-1"/>
          <w:sz w:val="28"/>
          <w:szCs w:val="28"/>
        </w:rPr>
        <w:t>мониторинга</w:t>
      </w:r>
      <w:r w:rsidRPr="009E037B">
        <w:rPr>
          <w:spacing w:val="56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-2"/>
          <w:sz w:val="28"/>
          <w:szCs w:val="28"/>
        </w:rPr>
        <w:t xml:space="preserve"> </w:t>
      </w:r>
      <w:r w:rsidRPr="009E037B">
        <w:rPr>
          <w:sz w:val="28"/>
          <w:szCs w:val="28"/>
        </w:rPr>
        <w:t>дошкольного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</w:p>
    <w:p w:rsidR="00E86D15" w:rsidRDefault="00E86D15" w:rsidP="00E86D15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по колич</w:t>
      </w:r>
      <w:r w:rsidR="001772CA">
        <w:rPr>
          <w:b/>
          <w:sz w:val="28"/>
          <w:szCs w:val="28"/>
        </w:rPr>
        <w:t xml:space="preserve">еству </w:t>
      </w:r>
      <w:proofErr w:type="gramStart"/>
      <w:r w:rsidR="001772CA">
        <w:rPr>
          <w:b/>
          <w:sz w:val="28"/>
          <w:szCs w:val="28"/>
        </w:rPr>
        <w:t>детей  в</w:t>
      </w:r>
      <w:proofErr w:type="gramEnd"/>
      <w:r w:rsidR="001772CA">
        <w:rPr>
          <w:b/>
          <w:sz w:val="28"/>
          <w:szCs w:val="28"/>
        </w:rPr>
        <w:t xml:space="preserve"> ДОО на 01.06 2022</w:t>
      </w:r>
    </w:p>
    <w:tbl>
      <w:tblPr>
        <w:tblStyle w:val="a9"/>
        <w:tblpPr w:leftFromText="180" w:rightFromText="180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976"/>
      </w:tblGrid>
      <w:tr w:rsidR="00E86D15" w:rsidTr="004E6BDC">
        <w:tc>
          <w:tcPr>
            <w:tcW w:w="3114" w:type="dxa"/>
          </w:tcPr>
          <w:p w:rsidR="00E86D15" w:rsidRPr="007D6A72" w:rsidRDefault="00E86D15" w:rsidP="004E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</w:tcPr>
          <w:p w:rsidR="00E86D15" w:rsidRPr="007D6A72" w:rsidRDefault="00E86D15" w:rsidP="004E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2976" w:type="dxa"/>
          </w:tcPr>
          <w:p w:rsidR="00E86D15" w:rsidRDefault="00E86D15" w:rsidP="004E6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Списочн</w:t>
            </w:r>
            <w:r w:rsidR="00AE5E0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й состав</w:t>
            </w:r>
          </w:p>
          <w:p w:rsidR="00E86D15" w:rsidRPr="007D6A72" w:rsidRDefault="00E86D15" w:rsidP="004E6BDC">
            <w:pPr>
              <w:rPr>
                <w:sz w:val="24"/>
                <w:szCs w:val="24"/>
              </w:rPr>
            </w:pP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>Муниципальное казенное дошкольное образовательное учреждение общеразвивающего вида «Детский сад № 3 «Аленушка»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 xml:space="preserve">Муниципальное казенное дошкольное образовательное учреждение общеразвивающего </w:t>
            </w:r>
            <w:proofErr w:type="gramStart"/>
            <w:r w:rsidRPr="005A74E7">
              <w:t>вида  «</w:t>
            </w:r>
            <w:proofErr w:type="gramEnd"/>
            <w:r w:rsidRPr="005A74E7">
              <w:t>Детский сад № 5 Орешек»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>Муниципальное казенное дошкольное образовательное учреждение</w:t>
            </w:r>
          </w:p>
          <w:p w:rsidR="00AE5E0E" w:rsidRPr="005A74E7" w:rsidRDefault="00AE5E0E" w:rsidP="00AE5E0E">
            <w:r w:rsidRPr="005A74E7">
              <w:t>комбинированного вида «Детский сад №6 «Ручеёк»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>Муниципальное казенное дошкольное образовательное учреждение общеразвивающего вида «Детский сад №7 «Огонёк»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>Муниципальное казенное дошкольное образовательное учреждение комбинированного вида «Детский сад №8 «Гнёздышко»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AE5E0E" w:rsidRPr="00757359" w:rsidTr="004E6BDC">
        <w:tc>
          <w:tcPr>
            <w:tcW w:w="3114" w:type="dxa"/>
          </w:tcPr>
          <w:p w:rsidR="00AE5E0E" w:rsidRPr="005A74E7" w:rsidRDefault="00AE5E0E" w:rsidP="00AE5E0E">
            <w:r w:rsidRPr="005A74E7">
              <w:t>Муниципальное казенное дошкольное образовательное учреждение общеразвивающего вида «Детский сад № 10 «Орлёнок» г. Черкесска</w:t>
            </w:r>
          </w:p>
        </w:tc>
        <w:tc>
          <w:tcPr>
            <w:tcW w:w="2410" w:type="dxa"/>
          </w:tcPr>
          <w:p w:rsidR="00AE5E0E" w:rsidRPr="00E36F6E" w:rsidRDefault="00AE5E0E" w:rsidP="00AE5E0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434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казенное </w:t>
            </w:r>
            <w:r w:rsidRPr="00F44710">
              <w:rPr>
                <w:sz w:val="24"/>
                <w:szCs w:val="24"/>
              </w:rPr>
              <w:lastRenderedPageBreak/>
              <w:t>дошкольное образовательное учреждение общеразвивающего вида «Детский сад №12 «Горка»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№ 15 «Сказка» г. Черкесска 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№16-детский сад» г. Черкесска                     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Муниципальная бюджетная дошкольная образовательная организация</w:t>
            </w:r>
          </w:p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«Центр дошкольного развития Детский сад № 17 «Мамонтёнок» города Черкесска»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344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spacing w:line="276" w:lineRule="auto"/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Муниципальная бюджетная дошкольная образовательная организация общеразвивающего вида «Детский сад № 18 «Звёздочка» города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  бюджетное дошкольное образовательное учреждение «Детский сад №19 «Юные капитаны» города Черкесска 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bCs/>
                <w:sz w:val="24"/>
                <w:szCs w:val="24"/>
              </w:rPr>
              <w:t xml:space="preserve">Муниципальное казенное дошкольное образовательное учреждение общеразвивающего вида "Детский сад № 21 "Василек" г. Черкесска                                                       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№26 «</w:t>
            </w:r>
            <w:proofErr w:type="spellStart"/>
            <w:proofErr w:type="gramStart"/>
            <w:r w:rsidRPr="00F44710">
              <w:rPr>
                <w:sz w:val="24"/>
                <w:szCs w:val="24"/>
              </w:rPr>
              <w:t>Ивушка»г</w:t>
            </w:r>
            <w:proofErr w:type="spellEnd"/>
            <w:r w:rsidRPr="00F44710">
              <w:rPr>
                <w:sz w:val="24"/>
                <w:szCs w:val="24"/>
              </w:rPr>
              <w:t>.</w:t>
            </w:r>
            <w:proofErr w:type="gramEnd"/>
            <w:r w:rsidRPr="00F44710">
              <w:rPr>
                <w:sz w:val="24"/>
                <w:szCs w:val="24"/>
              </w:rPr>
              <w:t xml:space="preserve">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463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Муниципальное бюджетное дошкольное образовательное учреждение «Детский сад № 27 «Аленький цветочек»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 31 «Золушка»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524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№34 «Журавлик»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 35 «Росинка»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 36 «Красная гвоздика» г.</w:t>
            </w:r>
            <w:r>
              <w:rPr>
                <w:sz w:val="24"/>
                <w:szCs w:val="24"/>
              </w:rPr>
              <w:t xml:space="preserve"> </w:t>
            </w:r>
            <w:r w:rsidRPr="00F44710">
              <w:rPr>
                <w:sz w:val="24"/>
                <w:szCs w:val="24"/>
              </w:rPr>
              <w:t>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бюджетное общеобразовательное учреждение «Центр </w:t>
            </w:r>
            <w:r w:rsidRPr="00F44710">
              <w:rPr>
                <w:sz w:val="24"/>
                <w:szCs w:val="24"/>
              </w:rPr>
              <w:lastRenderedPageBreak/>
              <w:t>образования №11» г. Черкесска</w:t>
            </w:r>
            <w:r>
              <w:rPr>
                <w:sz w:val="24"/>
                <w:szCs w:val="24"/>
              </w:rPr>
              <w:t xml:space="preserve"> детский сад «Солнышко».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:rsidR="00AE5E0E" w:rsidRPr="00B25571" w:rsidRDefault="00AE5E0E" w:rsidP="00AE5E0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5571">
              <w:rPr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AE5E0E" w:rsidRPr="00F44710" w:rsidTr="004E6BDC">
        <w:tc>
          <w:tcPr>
            <w:tcW w:w="3114" w:type="dxa"/>
          </w:tcPr>
          <w:p w:rsidR="00AE5E0E" w:rsidRPr="00F44710" w:rsidRDefault="00AE5E0E" w:rsidP="00AE5E0E">
            <w:pPr>
              <w:jc w:val="center"/>
              <w:rPr>
                <w:b/>
                <w:sz w:val="24"/>
                <w:szCs w:val="24"/>
              </w:rPr>
            </w:pPr>
            <w:r w:rsidRPr="00F44710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10" w:type="dxa"/>
          </w:tcPr>
          <w:p w:rsidR="00AE5E0E" w:rsidRPr="00F44710" w:rsidRDefault="00AE5E0E" w:rsidP="00AE5E0E">
            <w:pPr>
              <w:tabs>
                <w:tab w:val="left" w:pos="840"/>
              </w:tabs>
              <w:rPr>
                <w:b/>
                <w:sz w:val="24"/>
                <w:szCs w:val="24"/>
              </w:rPr>
            </w:pPr>
            <w:r w:rsidRPr="00F44710">
              <w:rPr>
                <w:b/>
                <w:sz w:val="24"/>
                <w:szCs w:val="24"/>
              </w:rPr>
              <w:t>212</w:t>
            </w:r>
            <w:r w:rsidRPr="00F44710">
              <w:rPr>
                <w:b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AE5E0E" w:rsidRPr="00F44710" w:rsidRDefault="00AE5E0E" w:rsidP="00AE5E0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  <w:lang w:eastAsia="ru-RU"/>
              </w:rPr>
              <w:t>6483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86D15" w:rsidRPr="00F44710" w:rsidRDefault="00E86D15" w:rsidP="00E86D15">
      <w:pPr>
        <w:jc w:val="center"/>
        <w:rPr>
          <w:sz w:val="24"/>
          <w:szCs w:val="24"/>
        </w:rPr>
      </w:pPr>
    </w:p>
    <w:p w:rsidR="00E86D15" w:rsidRPr="00F44710" w:rsidRDefault="00E86D15" w:rsidP="00E86D15">
      <w:pPr>
        <w:rPr>
          <w:sz w:val="24"/>
          <w:szCs w:val="24"/>
        </w:rPr>
      </w:pPr>
      <w:r w:rsidRPr="00F44710">
        <w:rPr>
          <w:sz w:val="24"/>
          <w:szCs w:val="24"/>
        </w:rPr>
        <w:br w:type="textWrapping" w:clear="all"/>
      </w:r>
    </w:p>
    <w:p w:rsidR="00E86D15" w:rsidRPr="00F44710" w:rsidRDefault="00E86D15" w:rsidP="00E86D15">
      <w:pPr>
        <w:spacing w:before="232"/>
        <w:ind w:left="996"/>
        <w:jc w:val="both"/>
        <w:rPr>
          <w:sz w:val="24"/>
          <w:szCs w:val="24"/>
        </w:rPr>
      </w:pPr>
    </w:p>
    <w:p w:rsidR="00E86D15" w:rsidRPr="00F44710" w:rsidRDefault="00E86D15" w:rsidP="00E86D15">
      <w:pPr>
        <w:pStyle w:val="a6"/>
        <w:spacing w:before="4" w:after="1"/>
        <w:rPr>
          <w:sz w:val="24"/>
          <w:szCs w:val="24"/>
        </w:rPr>
      </w:pPr>
    </w:p>
    <w:p w:rsidR="00E86D15" w:rsidRPr="00F44710" w:rsidRDefault="00E86D15" w:rsidP="00E86D15">
      <w:pPr>
        <w:pStyle w:val="a6"/>
        <w:ind w:right="708"/>
        <w:rPr>
          <w:b/>
          <w:sz w:val="24"/>
          <w:szCs w:val="24"/>
        </w:rPr>
      </w:pPr>
    </w:p>
    <w:p w:rsidR="00E86D15" w:rsidRDefault="00E86D15" w:rsidP="00E86D1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В городе Черкесске </w:t>
      </w:r>
      <w:proofErr w:type="gramStart"/>
      <w:r>
        <w:rPr>
          <w:color w:val="000000"/>
          <w:sz w:val="28"/>
          <w:szCs w:val="28"/>
          <w:u w:color="000000"/>
          <w:bdr w:val="nil"/>
          <w:lang w:eastAsia="ru-RU"/>
        </w:rPr>
        <w:t>в  6</w:t>
      </w:r>
      <w:proofErr w:type="gramEnd"/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детских садах созданы группы компенсирующей направленности для воспитания и развития </w:t>
      </w:r>
      <w:r>
        <w:rPr>
          <w:sz w:val="28"/>
          <w:szCs w:val="28"/>
          <w:lang w:eastAsia="ru-RU"/>
        </w:rPr>
        <w:t xml:space="preserve">воспитанников </w:t>
      </w:r>
      <w:r w:rsidRPr="006A03CB">
        <w:rPr>
          <w:sz w:val="28"/>
          <w:szCs w:val="28"/>
          <w:lang w:eastAsia="ru-RU"/>
        </w:rPr>
        <w:t>с ОВЗ и с инвалидностью</w:t>
      </w:r>
      <w:r>
        <w:rPr>
          <w:sz w:val="28"/>
          <w:szCs w:val="28"/>
          <w:lang w:eastAsia="ru-RU"/>
        </w:rPr>
        <w:t xml:space="preserve">.                                                       </w:t>
      </w:r>
    </w:p>
    <w:p w:rsidR="00E86D15" w:rsidRDefault="00E86D15" w:rsidP="00E86D1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0386">
        <w:rPr>
          <w:b/>
          <w:sz w:val="28"/>
          <w:szCs w:val="28"/>
          <w:lang w:eastAsia="ru-RU"/>
        </w:rPr>
        <w:t>Таблица 2. Группы компенсирующей направленности</w:t>
      </w:r>
      <w:r>
        <w:rPr>
          <w:sz w:val="28"/>
          <w:szCs w:val="28"/>
          <w:lang w:eastAsia="ru-RU"/>
        </w:rPr>
        <w:t>.</w:t>
      </w:r>
    </w:p>
    <w:p w:rsidR="00E86D15" w:rsidRDefault="00E86D15" w:rsidP="00E86D15">
      <w:pPr>
        <w:rPr>
          <w:sz w:val="28"/>
          <w:szCs w:val="28"/>
        </w:rPr>
      </w:pPr>
      <w:r w:rsidRPr="00C50386">
        <w:rPr>
          <w:b/>
          <w:sz w:val="28"/>
          <w:szCs w:val="28"/>
        </w:rPr>
        <w:t>Информация по количеству детей в компенсирующих группах ДОО</w:t>
      </w:r>
      <w:r>
        <w:rPr>
          <w:sz w:val="28"/>
          <w:szCs w:val="28"/>
        </w:rPr>
        <w:t xml:space="preserve"> </w:t>
      </w:r>
    </w:p>
    <w:p w:rsidR="00E86D15" w:rsidRPr="00C50386" w:rsidRDefault="001772CA" w:rsidP="00E86D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01.06.2022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581"/>
        <w:gridCol w:w="2347"/>
        <w:gridCol w:w="2980"/>
      </w:tblGrid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№ МДОУ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Кол-во групп,</w:t>
            </w:r>
          </w:p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Кол-во детей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комбинированного вида «Детский сад №6 «Ручеёк»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1- ОНР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7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№8 «Гнёздышко»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1- ОНР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1- ОНР, 1- для слабослышащих детей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 xml:space="preserve">1 ОНР-10, </w:t>
            </w:r>
          </w:p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1 - слабослышащих-6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3 - ОНР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31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 xml:space="preserve">Муниципальное казенное дошкольное образовательное учреждение комбинированного </w:t>
            </w:r>
            <w:r w:rsidRPr="00E36F6E">
              <w:rPr>
                <w:sz w:val="24"/>
                <w:szCs w:val="24"/>
              </w:rPr>
              <w:lastRenderedPageBreak/>
              <w:t>вида «Детский сад №34 «Журавлик»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lastRenderedPageBreak/>
              <w:t>2 - для слабовидящих детей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26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1 - ЗПР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13</w:t>
            </w:r>
          </w:p>
        </w:tc>
      </w:tr>
      <w:tr w:rsidR="00E86D15" w:rsidTr="004E6BDC">
        <w:tc>
          <w:tcPr>
            <w:tcW w:w="769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ИТОГО:</w:t>
            </w:r>
          </w:p>
        </w:tc>
        <w:tc>
          <w:tcPr>
            <w:tcW w:w="2347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E86D15" w:rsidRPr="00E36F6E" w:rsidRDefault="00E86D15" w:rsidP="004E6BDC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103</w:t>
            </w:r>
          </w:p>
        </w:tc>
      </w:tr>
    </w:tbl>
    <w:p w:rsidR="00E86D15" w:rsidRPr="008A60DE" w:rsidRDefault="00E86D15" w:rsidP="00E86D15">
      <w:pPr>
        <w:ind w:firstLine="709"/>
        <w:jc w:val="both"/>
        <w:rPr>
          <w:sz w:val="28"/>
          <w:szCs w:val="28"/>
          <w:lang w:eastAsia="ru-RU"/>
        </w:rPr>
      </w:pPr>
    </w:p>
    <w:p w:rsidR="00E86D15" w:rsidRPr="001A0CD1" w:rsidRDefault="00E86D15" w:rsidP="00E86D1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>начинается с раннего возраста. Во исполнение положений Концепции развития ранней помощи в Россий</w:t>
      </w:r>
      <w:r w:rsidR="00AE5E0E">
        <w:rPr>
          <w:color w:val="000000"/>
          <w:sz w:val="28"/>
          <w:szCs w:val="28"/>
          <w:u w:color="000000"/>
          <w:bdr w:val="nil"/>
          <w:lang w:eastAsia="ru-RU"/>
        </w:rPr>
        <w:t>ской Федерации на период до 2024</w:t>
      </w: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 xml:space="preserve"> года </w:t>
      </w:r>
      <w:r>
        <w:rPr>
          <w:color w:val="000000"/>
          <w:sz w:val="28"/>
          <w:szCs w:val="28"/>
          <w:u w:color="000000"/>
          <w:bdr w:val="nil"/>
          <w:lang w:eastAsia="ru-RU"/>
        </w:rPr>
        <w:t>н</w:t>
      </w:r>
      <w:r w:rsidRPr="0029234C">
        <w:rPr>
          <w:color w:val="000000"/>
          <w:sz w:val="28"/>
          <w:szCs w:val="28"/>
          <w:u w:color="000000"/>
          <w:bdr w:val="nil"/>
          <w:lang w:eastAsia="ru-RU"/>
        </w:rPr>
        <w:t>а основании Постановления №123 от 24.05.2016 г. Правительства Карачаево-Черкесской Республики «Об организации в Карачаево-Черкесской Республике системы ранней помощи детям-инвалидам, детям с ограниченными возможностями здоровья и их семьям» определена организация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в городе Черкесске МКДОУ Д/С  № 6 «Ручеек»,</w:t>
      </w:r>
      <w:r w:rsidRPr="0029234C">
        <w:rPr>
          <w:color w:val="000000"/>
          <w:sz w:val="28"/>
          <w:szCs w:val="28"/>
          <w:u w:color="000000"/>
          <w:bdr w:val="nil"/>
          <w:lang w:eastAsia="ru-RU"/>
        </w:rPr>
        <w:t xml:space="preserve"> оказывающая раннюю помощь детям-инвалидам, детям с ограниченными возм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ожностями здоровья и их семьям.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В 2020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- 2021 учебном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году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>с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лужба ранней помощи в заочном режим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>е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 рассмотрела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1 обращение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законных представителей детей от 0 до 3 лет и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в очном режиме -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25 детей возрастной категории от 3 до 7 лет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:rsidR="00E86D15" w:rsidRPr="00781024" w:rsidRDefault="00E86D15" w:rsidP="00E86D15">
      <w:pPr>
        <w:pStyle w:val="a6"/>
        <w:numPr>
          <w:ilvl w:val="0"/>
          <w:numId w:val="6"/>
        </w:numPr>
        <w:ind w:right="708"/>
        <w:jc w:val="both"/>
        <w:rPr>
          <w:b/>
          <w:sz w:val="28"/>
          <w:szCs w:val="28"/>
        </w:rPr>
      </w:pPr>
      <w:r w:rsidRPr="00781024">
        <w:rPr>
          <w:b/>
          <w:sz w:val="28"/>
          <w:szCs w:val="28"/>
        </w:rPr>
        <w:t>Качество образовательных программ дошкольного образования</w:t>
      </w:r>
    </w:p>
    <w:p w:rsidR="00E86D15" w:rsidRDefault="00E86D15" w:rsidP="00E86D15">
      <w:pPr>
        <w:pStyle w:val="a6"/>
        <w:ind w:right="-1" w:firstLine="36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Образовательный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процесс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Черкесска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="00AE5E0E">
        <w:rPr>
          <w:sz w:val="28"/>
          <w:szCs w:val="28"/>
        </w:rPr>
        <w:t>2021-2022</w:t>
      </w:r>
      <w:r w:rsidRPr="009E037B">
        <w:rPr>
          <w:sz w:val="28"/>
          <w:szCs w:val="28"/>
        </w:rPr>
        <w:t xml:space="preserve"> учебном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году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строился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разработанных </w:t>
      </w:r>
      <w:r>
        <w:rPr>
          <w:sz w:val="28"/>
          <w:szCs w:val="28"/>
        </w:rPr>
        <w:t xml:space="preserve">и утвержденных каждым муниципальным дошкольным образовательным учреждением основных </w:t>
      </w:r>
      <w:r w:rsidRPr="009E037B">
        <w:rPr>
          <w:sz w:val="28"/>
          <w:szCs w:val="28"/>
        </w:rPr>
        <w:t>образовательных программ дошкольного образования, режима дня, который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устанавливает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распорядок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бодрствования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сна,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приема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пищи,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гигиенических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оздоровительных </w:t>
      </w:r>
      <w:r>
        <w:rPr>
          <w:sz w:val="28"/>
          <w:szCs w:val="28"/>
        </w:rPr>
        <w:t>процедур, организации</w:t>
      </w:r>
      <w:r w:rsidRPr="009E037B">
        <w:rPr>
          <w:sz w:val="28"/>
          <w:szCs w:val="28"/>
        </w:rPr>
        <w:t xml:space="preserve"> непосредственно</w:t>
      </w:r>
      <w:r>
        <w:rPr>
          <w:sz w:val="28"/>
          <w:szCs w:val="28"/>
        </w:rPr>
        <w:t>й</w:t>
      </w:r>
      <w:r w:rsidRPr="009E037B">
        <w:rPr>
          <w:sz w:val="28"/>
          <w:szCs w:val="28"/>
        </w:rPr>
        <w:t xml:space="preserve"> образовательной деятельности,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прогулок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и самостоятельной</w:t>
      </w:r>
      <w:r>
        <w:rPr>
          <w:sz w:val="28"/>
          <w:szCs w:val="28"/>
        </w:rPr>
        <w:t xml:space="preserve"> деятельности воспитанников. В 23 дошкольных образовательных организациях (100%) основные </w:t>
      </w:r>
      <w:r w:rsidRPr="009E037B">
        <w:rPr>
          <w:sz w:val="28"/>
          <w:szCs w:val="28"/>
        </w:rPr>
        <w:t>образовательные программы разраб</w:t>
      </w:r>
      <w:r>
        <w:rPr>
          <w:sz w:val="28"/>
          <w:szCs w:val="28"/>
        </w:rPr>
        <w:t>отаны в соответствии с ФГОС ДО</w:t>
      </w:r>
      <w:r w:rsidRPr="009E0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6D15" w:rsidRDefault="00E86D15" w:rsidP="00E86D15">
      <w:pPr>
        <w:pStyle w:val="a6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6 дошкольных образовательных организациях в 10 группах компенсирующей направленности воспитательный и образовательный процесс осуществлялся на основе разработанных и утвержденных адаптированных основных образовательных программ по направлениям.</w:t>
      </w:r>
    </w:p>
    <w:p w:rsidR="00E86D15" w:rsidRDefault="00E86D15" w:rsidP="00E86D15">
      <w:pPr>
        <w:pStyle w:val="a6"/>
        <w:numPr>
          <w:ilvl w:val="0"/>
          <w:numId w:val="6"/>
        </w:numPr>
        <w:ind w:right="825"/>
        <w:jc w:val="both"/>
        <w:rPr>
          <w:b/>
          <w:sz w:val="28"/>
          <w:szCs w:val="28"/>
        </w:rPr>
      </w:pPr>
      <w:r w:rsidRPr="00234600">
        <w:rPr>
          <w:b/>
          <w:sz w:val="28"/>
          <w:szCs w:val="28"/>
        </w:rPr>
        <w:t>Качество реализации адаптированных основных образовательных программ в ДОО</w:t>
      </w:r>
      <w:r>
        <w:rPr>
          <w:b/>
          <w:sz w:val="28"/>
          <w:szCs w:val="28"/>
        </w:rPr>
        <w:t>.</w:t>
      </w:r>
    </w:p>
    <w:p w:rsidR="00E86D15" w:rsidRPr="0016499C" w:rsidRDefault="00E86D15" w:rsidP="00E86D15">
      <w:pPr>
        <w:pStyle w:val="a6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 2020-2021 учебном году в ДОО б</w:t>
      </w:r>
      <w:r w:rsidRPr="0016499C">
        <w:rPr>
          <w:sz w:val="28"/>
          <w:szCs w:val="28"/>
        </w:rPr>
        <w:t>ольшое внимание уделялось созданию равных возможностей в получении</w:t>
      </w:r>
      <w:r w:rsidRPr="0016499C">
        <w:rPr>
          <w:spacing w:val="-57"/>
          <w:sz w:val="28"/>
          <w:szCs w:val="28"/>
        </w:rPr>
        <w:t xml:space="preserve"> </w:t>
      </w:r>
      <w:r w:rsidRPr="0016499C">
        <w:rPr>
          <w:sz w:val="28"/>
          <w:szCs w:val="28"/>
        </w:rPr>
        <w:t>качественного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дошкольного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lastRenderedPageBreak/>
        <w:t>образования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особыми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образовательными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потребностями. В результате участия в государственной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программе</w:t>
      </w:r>
      <w:r w:rsidRPr="0016499C">
        <w:rPr>
          <w:spacing w:val="4"/>
          <w:sz w:val="28"/>
          <w:szCs w:val="28"/>
        </w:rPr>
        <w:t xml:space="preserve"> </w:t>
      </w:r>
      <w:r w:rsidRPr="0016499C">
        <w:rPr>
          <w:sz w:val="28"/>
          <w:szCs w:val="28"/>
        </w:rPr>
        <w:t>«Доступная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среда»</w:t>
      </w:r>
      <w:r w:rsidRPr="0016499C">
        <w:rPr>
          <w:spacing w:val="55"/>
          <w:sz w:val="28"/>
          <w:szCs w:val="28"/>
        </w:rPr>
        <w:t xml:space="preserve"> </w:t>
      </w:r>
      <w:r w:rsidRPr="0016499C">
        <w:rPr>
          <w:sz w:val="28"/>
          <w:szCs w:val="28"/>
        </w:rPr>
        <w:t>создана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предметно-пространственная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детей-инвалидов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различными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нарушениями.</w:t>
      </w:r>
      <w:r w:rsidRPr="0016499C">
        <w:rPr>
          <w:spacing w:val="1"/>
          <w:sz w:val="28"/>
          <w:szCs w:val="28"/>
        </w:rPr>
        <w:t xml:space="preserve"> </w:t>
      </w:r>
    </w:p>
    <w:p w:rsidR="00E86D15" w:rsidRPr="00F44710" w:rsidRDefault="00E86D15" w:rsidP="00E86D15">
      <w:pPr>
        <w:framePr w:hSpace="180" w:wrap="around" w:vAnchor="text" w:hAnchor="text" w:y="1"/>
        <w:ind w:right="-1" w:firstLine="708"/>
        <w:suppressOverlap/>
        <w:jc w:val="both"/>
        <w:rPr>
          <w:sz w:val="28"/>
          <w:szCs w:val="28"/>
        </w:rPr>
      </w:pPr>
      <w:r w:rsidRPr="0016499C">
        <w:rPr>
          <w:sz w:val="28"/>
          <w:szCs w:val="28"/>
        </w:rPr>
        <w:t xml:space="preserve">В течение учебного года </w:t>
      </w:r>
      <w:r>
        <w:rPr>
          <w:sz w:val="28"/>
          <w:szCs w:val="28"/>
        </w:rPr>
        <w:t xml:space="preserve">функционировали </w:t>
      </w:r>
      <w:r w:rsidRPr="0016499C">
        <w:rPr>
          <w:sz w:val="28"/>
          <w:szCs w:val="28"/>
        </w:rPr>
        <w:t>группы компенсирующей направленности для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различными нарушениями здоровья (таблица № 2). 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Всего</w:t>
      </w:r>
      <w:r w:rsidRPr="0016499C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103 </w:t>
      </w:r>
      <w:r w:rsidRPr="0016499C">
        <w:rPr>
          <w:spacing w:val="1"/>
          <w:sz w:val="28"/>
          <w:szCs w:val="28"/>
        </w:rPr>
        <w:t xml:space="preserve">ребёнка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ОВЗ посещало</w:t>
      </w:r>
      <w:r>
        <w:rPr>
          <w:sz w:val="28"/>
          <w:szCs w:val="28"/>
        </w:rPr>
        <w:t xml:space="preserve"> компенсирующие группы в </w:t>
      </w:r>
      <w:r w:rsidRPr="0016499C">
        <w:rPr>
          <w:spacing w:val="1"/>
          <w:sz w:val="28"/>
          <w:szCs w:val="28"/>
        </w:rPr>
        <w:t>дошкольных</w:t>
      </w:r>
      <w:r>
        <w:rPr>
          <w:sz w:val="28"/>
          <w:szCs w:val="28"/>
        </w:rPr>
        <w:t xml:space="preserve"> </w:t>
      </w:r>
      <w:r w:rsidRPr="0016499C">
        <w:rPr>
          <w:spacing w:val="1"/>
          <w:sz w:val="28"/>
          <w:szCs w:val="28"/>
        </w:rPr>
        <w:t xml:space="preserve">учреждениях </w:t>
      </w:r>
      <w:r>
        <w:rPr>
          <w:sz w:val="28"/>
          <w:szCs w:val="28"/>
        </w:rPr>
        <w:t>города Черкесска</w:t>
      </w:r>
      <w:r w:rsidRPr="0016499C">
        <w:rPr>
          <w:sz w:val="28"/>
          <w:szCs w:val="28"/>
        </w:rPr>
        <w:t>.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Обучение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реализовывалось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на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основе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адаптированных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образовательных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программ дошкольного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образования.</w:t>
      </w:r>
      <w:r w:rsidRPr="0016499C">
        <w:rPr>
          <w:spacing w:val="-1"/>
          <w:sz w:val="28"/>
          <w:szCs w:val="28"/>
        </w:rPr>
        <w:t xml:space="preserve"> </w:t>
      </w:r>
      <w:r w:rsidRPr="0016499C">
        <w:rPr>
          <w:sz w:val="28"/>
          <w:szCs w:val="28"/>
        </w:rPr>
        <w:t>100%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 с ОВЗ</w:t>
      </w:r>
      <w:r>
        <w:rPr>
          <w:sz w:val="28"/>
          <w:szCs w:val="28"/>
        </w:rPr>
        <w:t xml:space="preserve"> и инвалидностью </w:t>
      </w:r>
      <w:r w:rsidRPr="0016499C">
        <w:rPr>
          <w:spacing w:val="1"/>
          <w:sz w:val="28"/>
          <w:szCs w:val="28"/>
        </w:rPr>
        <w:t>города</w:t>
      </w:r>
      <w:r>
        <w:rPr>
          <w:sz w:val="28"/>
          <w:szCs w:val="28"/>
        </w:rPr>
        <w:t xml:space="preserve"> были включены в образовательный процесс и (или)</w:t>
      </w:r>
      <w:r w:rsidRPr="00164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16499C">
        <w:rPr>
          <w:sz w:val="28"/>
          <w:szCs w:val="28"/>
        </w:rPr>
        <w:t>охвачены услугами консультационных центров</w:t>
      </w:r>
      <w:r w:rsidRPr="0016499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16499C">
        <w:rPr>
          <w:sz w:val="28"/>
          <w:szCs w:val="28"/>
        </w:rPr>
        <w:t>ДОО</w:t>
      </w:r>
      <w:r w:rsidRPr="0016499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города: муниципальной бюджетной дошкольной образовательной</w:t>
      </w:r>
      <w:r w:rsidRPr="00F4471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F44710">
        <w:rPr>
          <w:sz w:val="28"/>
          <w:szCs w:val="28"/>
        </w:rPr>
        <w:t xml:space="preserve"> «Центр дошкольного развития Детский сад № 17 «Мамонтёнок» города Черкесска»</w:t>
      </w:r>
      <w:r>
        <w:rPr>
          <w:sz w:val="28"/>
          <w:szCs w:val="28"/>
        </w:rPr>
        <w:t xml:space="preserve"> и муниципальным бюджетным общеобразовательным</w:t>
      </w:r>
      <w:r w:rsidRPr="00F44710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F44710">
        <w:rPr>
          <w:sz w:val="28"/>
          <w:szCs w:val="28"/>
        </w:rPr>
        <w:t xml:space="preserve"> «Центр образования №11» г.</w:t>
      </w:r>
      <w:r>
        <w:rPr>
          <w:sz w:val="28"/>
          <w:szCs w:val="28"/>
        </w:rPr>
        <w:t xml:space="preserve"> </w:t>
      </w:r>
      <w:r w:rsidRPr="00F44710">
        <w:rPr>
          <w:sz w:val="28"/>
          <w:szCs w:val="28"/>
        </w:rPr>
        <w:t>Черкесска</w:t>
      </w:r>
      <w:r>
        <w:rPr>
          <w:sz w:val="28"/>
          <w:szCs w:val="28"/>
        </w:rPr>
        <w:t xml:space="preserve"> детский сад «Солнышко».</w:t>
      </w:r>
    </w:p>
    <w:p w:rsidR="00E86D15" w:rsidRPr="00F44710" w:rsidRDefault="00E86D15" w:rsidP="00E86D15">
      <w:pPr>
        <w:framePr w:hSpace="180" w:wrap="around" w:vAnchor="text" w:hAnchor="text" w:y="1"/>
        <w:suppressOverlap/>
        <w:rPr>
          <w:sz w:val="28"/>
          <w:szCs w:val="28"/>
        </w:rPr>
      </w:pPr>
    </w:p>
    <w:p w:rsidR="00E86D15" w:rsidRPr="0016499C" w:rsidRDefault="00E86D15" w:rsidP="00E86D15">
      <w:pPr>
        <w:ind w:right="-1" w:firstLine="708"/>
        <w:jc w:val="both"/>
        <w:rPr>
          <w:sz w:val="28"/>
          <w:szCs w:val="28"/>
        </w:rPr>
      </w:pPr>
    </w:p>
    <w:p w:rsidR="00E86D15" w:rsidRDefault="00E86D15" w:rsidP="00E86D15">
      <w:pPr>
        <w:pStyle w:val="a6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таблице 3</w:t>
      </w:r>
      <w:r w:rsidRPr="009E037B">
        <w:rPr>
          <w:sz w:val="28"/>
          <w:szCs w:val="28"/>
        </w:rPr>
        <w:t>.</w:t>
      </w:r>
    </w:p>
    <w:p w:rsidR="00E86D15" w:rsidRDefault="00E86D15" w:rsidP="00E86D15">
      <w:pPr>
        <w:pStyle w:val="a6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АООП дошкольного образования разработаны в соответствии с требованиями ФГОС ДО</w:t>
      </w:r>
    </w:p>
    <w:p w:rsidR="00E86D15" w:rsidRDefault="00E86D15" w:rsidP="00E86D15">
      <w:pPr>
        <w:pStyle w:val="a6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58C5">
        <w:rPr>
          <w:sz w:val="28"/>
          <w:szCs w:val="28"/>
        </w:rPr>
        <w:t>Психолого-педагогическая и консультативная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семьям,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имеющим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детей,</w:t>
      </w:r>
      <w:r w:rsidRPr="002758C5">
        <w:rPr>
          <w:spacing w:val="1"/>
          <w:sz w:val="28"/>
          <w:szCs w:val="28"/>
        </w:rPr>
        <w:t xml:space="preserve"> кроме </w:t>
      </w:r>
      <w:r>
        <w:rPr>
          <w:spacing w:val="1"/>
          <w:sz w:val="28"/>
          <w:szCs w:val="28"/>
        </w:rPr>
        <w:t>М</w:t>
      </w:r>
      <w:r w:rsidRPr="002758C5">
        <w:rPr>
          <w:spacing w:val="1"/>
          <w:sz w:val="28"/>
          <w:szCs w:val="28"/>
        </w:rPr>
        <w:t>ДОО</w:t>
      </w:r>
      <w:r>
        <w:rPr>
          <w:spacing w:val="1"/>
          <w:sz w:val="28"/>
          <w:szCs w:val="28"/>
        </w:rPr>
        <w:t>,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постоянно </w:t>
      </w:r>
      <w:r w:rsidRPr="002758C5">
        <w:rPr>
          <w:sz w:val="28"/>
          <w:szCs w:val="28"/>
        </w:rPr>
        <w:t>оказывается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в консультационных центрах на базе </w:t>
      </w:r>
      <w:r>
        <w:rPr>
          <w:sz w:val="28"/>
          <w:szCs w:val="28"/>
        </w:rPr>
        <w:t>муниципальной бюджетной дошкольной образовательной</w:t>
      </w:r>
      <w:r w:rsidRPr="00F4471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44710">
        <w:rPr>
          <w:sz w:val="28"/>
          <w:szCs w:val="28"/>
        </w:rPr>
        <w:t xml:space="preserve"> «Центр дошкольного развития Детский сад № 17 «Мамонтёнок» города Черкесска»</w:t>
      </w:r>
      <w:r>
        <w:rPr>
          <w:sz w:val="28"/>
          <w:szCs w:val="28"/>
        </w:rPr>
        <w:t xml:space="preserve"> и муниципального бюджетного общеобразовательного учреждения</w:t>
      </w:r>
      <w:r w:rsidRPr="00F44710">
        <w:rPr>
          <w:sz w:val="28"/>
          <w:szCs w:val="28"/>
        </w:rPr>
        <w:t xml:space="preserve"> «Центр образования №11» г.</w:t>
      </w:r>
      <w:r>
        <w:rPr>
          <w:sz w:val="28"/>
          <w:szCs w:val="28"/>
        </w:rPr>
        <w:t xml:space="preserve"> </w:t>
      </w:r>
      <w:r w:rsidRPr="00F44710">
        <w:rPr>
          <w:sz w:val="28"/>
          <w:szCs w:val="28"/>
        </w:rPr>
        <w:t>Черкесска</w:t>
      </w:r>
      <w:r>
        <w:rPr>
          <w:sz w:val="28"/>
          <w:szCs w:val="28"/>
        </w:rPr>
        <w:t xml:space="preserve"> детский сад «Солнышко» на бесплатной основе.</w:t>
      </w:r>
    </w:p>
    <w:p w:rsidR="00E86D15" w:rsidRPr="00BB1F2B" w:rsidRDefault="00E86D15" w:rsidP="00E86D15">
      <w:pPr>
        <w:pStyle w:val="a6"/>
        <w:numPr>
          <w:ilvl w:val="0"/>
          <w:numId w:val="6"/>
        </w:numPr>
        <w:ind w:right="-1"/>
        <w:jc w:val="both"/>
        <w:rPr>
          <w:b/>
          <w:sz w:val="28"/>
          <w:szCs w:val="28"/>
        </w:rPr>
      </w:pPr>
      <w:r w:rsidRPr="00986377">
        <w:rPr>
          <w:b/>
          <w:sz w:val="28"/>
          <w:szCs w:val="28"/>
        </w:rPr>
        <w:t>Качество содержания образовательной деятельности в ДОО (социально-коммуникативное, познавательное, речевое, художественно-эстетическое и физическое развитие).</w:t>
      </w:r>
    </w:p>
    <w:p w:rsidR="00E86D15" w:rsidRPr="00185CD5" w:rsidRDefault="00E86D15" w:rsidP="00E86D15">
      <w:pPr>
        <w:pStyle w:val="a6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ФГОС ДО рабочие программы (100%) разработаны</w:t>
      </w:r>
      <w:r w:rsidRPr="00185CD5">
        <w:rPr>
          <w:sz w:val="28"/>
          <w:szCs w:val="28"/>
          <w:shd w:val="clear" w:color="auto" w:fill="FFFFFF"/>
        </w:rPr>
        <w:t xml:space="preserve"> с учетом принципа интеграции образовательных областей и в соответствии с возрастными возможностями и особенностями воспитанников</w:t>
      </w:r>
      <w:r>
        <w:rPr>
          <w:sz w:val="28"/>
          <w:szCs w:val="28"/>
          <w:shd w:val="clear" w:color="auto" w:fill="FFFFFF"/>
        </w:rPr>
        <w:t xml:space="preserve"> в МДОО</w:t>
      </w:r>
      <w:r w:rsidRPr="00185CD5">
        <w:rPr>
          <w:sz w:val="28"/>
          <w:szCs w:val="28"/>
          <w:shd w:val="clear" w:color="auto" w:fill="FFFFFF"/>
        </w:rPr>
        <w:t>.</w:t>
      </w:r>
    </w:p>
    <w:p w:rsidR="00E86D15" w:rsidRPr="009E037B" w:rsidRDefault="00E86D15" w:rsidP="00E86D15">
      <w:pPr>
        <w:pStyle w:val="a6"/>
        <w:ind w:right="-1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непосредственной </w:t>
      </w:r>
      <w:r w:rsidRPr="009E037B">
        <w:rPr>
          <w:sz w:val="28"/>
          <w:szCs w:val="28"/>
        </w:rPr>
        <w:t>образовательной деятельности строилось по основным образовательным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областям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социально-коммуникативному,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познавательному,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речевому,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-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эстетическому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физическому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развитию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детей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реализовалось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различных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видах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деятельности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(двигательной,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трудовой,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изобразительной,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музыкальной,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конструирование,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восприятие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художественной</w:t>
      </w:r>
      <w:r w:rsidRPr="009E037B"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литературы, 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фольклора</w:t>
      </w:r>
      <w:proofErr w:type="gramEnd"/>
      <w:r>
        <w:rPr>
          <w:sz w:val="28"/>
          <w:szCs w:val="28"/>
        </w:rPr>
        <w:t xml:space="preserve"> и т.д.</w:t>
      </w:r>
      <w:r w:rsidRPr="009E037B">
        <w:rPr>
          <w:sz w:val="28"/>
          <w:szCs w:val="28"/>
        </w:rPr>
        <w:t>)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основной</w:t>
      </w:r>
      <w:r w:rsidRPr="009E037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9E037B">
        <w:rPr>
          <w:sz w:val="28"/>
          <w:szCs w:val="28"/>
        </w:rPr>
        <w:t>образовательной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>М</w:t>
      </w:r>
      <w:r w:rsidRPr="009E037B">
        <w:rPr>
          <w:sz w:val="28"/>
          <w:szCs w:val="28"/>
        </w:rPr>
        <w:t>ДОО.</w:t>
      </w:r>
    </w:p>
    <w:p w:rsidR="00E86D15" w:rsidRDefault="00E86D15" w:rsidP="00E86D15">
      <w:pPr>
        <w:pStyle w:val="a6"/>
        <w:ind w:right="707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lastRenderedPageBreak/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Черкесска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таблице 3</w:t>
      </w:r>
      <w:r w:rsidRPr="009E037B">
        <w:rPr>
          <w:sz w:val="28"/>
          <w:szCs w:val="28"/>
        </w:rPr>
        <w:t>.</w:t>
      </w:r>
    </w:p>
    <w:p w:rsidR="00E86D15" w:rsidRPr="00297D0D" w:rsidRDefault="00E86D15" w:rsidP="00E86D15">
      <w:pPr>
        <w:pStyle w:val="a6"/>
        <w:ind w:right="707" w:firstLine="707"/>
        <w:jc w:val="both"/>
        <w:rPr>
          <w:b/>
          <w:sz w:val="28"/>
          <w:szCs w:val="28"/>
        </w:rPr>
      </w:pPr>
      <w:r w:rsidRPr="00297D0D">
        <w:rPr>
          <w:b/>
          <w:sz w:val="28"/>
          <w:szCs w:val="28"/>
        </w:rPr>
        <w:t>Таблица 3</w:t>
      </w:r>
      <w:r>
        <w:rPr>
          <w:b/>
          <w:sz w:val="28"/>
          <w:szCs w:val="28"/>
        </w:rPr>
        <w:t>.</w:t>
      </w:r>
      <w:r w:rsidRPr="00297D0D">
        <w:rPr>
          <w:b/>
          <w:sz w:val="28"/>
          <w:szCs w:val="28"/>
        </w:rPr>
        <w:t xml:space="preserve">           Программно-методическое</w:t>
      </w:r>
      <w:r w:rsidRPr="00297D0D">
        <w:rPr>
          <w:b/>
          <w:spacing w:val="-6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 xml:space="preserve">обеспечение </w:t>
      </w:r>
    </w:p>
    <w:p w:rsidR="00E86D15" w:rsidRPr="00297D0D" w:rsidRDefault="00E86D15" w:rsidP="00E86D15">
      <w:pPr>
        <w:ind w:left="1066" w:right="705"/>
        <w:jc w:val="center"/>
        <w:rPr>
          <w:b/>
          <w:sz w:val="28"/>
          <w:szCs w:val="28"/>
        </w:rPr>
      </w:pPr>
      <w:r w:rsidRPr="00297D0D">
        <w:rPr>
          <w:b/>
          <w:sz w:val="28"/>
          <w:szCs w:val="28"/>
        </w:rPr>
        <w:t>разработки</w:t>
      </w:r>
      <w:r w:rsidRPr="00297D0D">
        <w:rPr>
          <w:b/>
          <w:spacing w:val="-6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и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реализации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основных</w:t>
      </w:r>
      <w:r w:rsidRPr="00297D0D">
        <w:rPr>
          <w:b/>
          <w:spacing w:val="-4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образовательных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программ</w:t>
      </w:r>
      <w:r w:rsidRPr="00297D0D">
        <w:rPr>
          <w:b/>
          <w:spacing w:val="-3"/>
          <w:sz w:val="28"/>
          <w:szCs w:val="28"/>
        </w:rPr>
        <w:t xml:space="preserve"> </w:t>
      </w:r>
      <w:proofErr w:type="gramStart"/>
      <w:r w:rsidRPr="00297D0D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</w:t>
      </w:r>
      <w:r w:rsidRPr="00297D0D">
        <w:rPr>
          <w:b/>
          <w:spacing w:val="-57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образования</w:t>
      </w:r>
      <w:proofErr w:type="gramEnd"/>
      <w:r w:rsidRPr="00297D0D">
        <w:rPr>
          <w:b/>
          <w:spacing w:val="-1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в</w:t>
      </w:r>
      <w:r w:rsidRPr="00297D0D">
        <w:rPr>
          <w:b/>
          <w:spacing w:val="-1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 xml:space="preserve">ДОО </w:t>
      </w:r>
    </w:p>
    <w:p w:rsidR="00E86D15" w:rsidRPr="00297D0D" w:rsidRDefault="00E86D15" w:rsidP="00E86D15">
      <w:pPr>
        <w:pStyle w:val="a6"/>
        <w:spacing w:before="3" w:after="1"/>
        <w:rPr>
          <w:b/>
          <w:sz w:val="28"/>
          <w:szCs w:val="28"/>
        </w:rPr>
      </w:pPr>
    </w:p>
    <w:tbl>
      <w:tblPr>
        <w:tblStyle w:val="TableNormal"/>
        <w:tblW w:w="9086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109"/>
        <w:gridCol w:w="1564"/>
      </w:tblGrid>
      <w:tr w:rsidR="00E86D15" w:rsidRPr="00297D0D" w:rsidTr="004E6BDC">
        <w:trPr>
          <w:trHeight w:val="1103"/>
        </w:trPr>
        <w:tc>
          <w:tcPr>
            <w:tcW w:w="4413" w:type="dxa"/>
          </w:tcPr>
          <w:p w:rsidR="00E86D15" w:rsidRPr="00F44710" w:rsidRDefault="00E86D15" w:rsidP="004E6BDC">
            <w:pPr>
              <w:pStyle w:val="TableParagraph"/>
              <w:ind w:left="321" w:right="315" w:hanging="4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Наименование комплексной</w:t>
            </w:r>
            <w:r w:rsidRPr="00F447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образовательной программы, в том</w:t>
            </w:r>
            <w:r w:rsidRPr="00F447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числе</w:t>
            </w:r>
            <w:r w:rsidRPr="00F447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авторской*,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используемой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для</w:t>
            </w:r>
          </w:p>
          <w:p w:rsidR="00E86D15" w:rsidRPr="00F44710" w:rsidRDefault="00E86D15" w:rsidP="004E6BDC">
            <w:pPr>
              <w:pStyle w:val="TableParagraph"/>
              <w:spacing w:line="264" w:lineRule="exact"/>
              <w:ind w:left="554" w:right="551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разработки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ООП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АООП ДО</w:t>
            </w:r>
          </w:p>
        </w:tc>
        <w:tc>
          <w:tcPr>
            <w:tcW w:w="3109" w:type="dxa"/>
          </w:tcPr>
          <w:p w:rsidR="00E86D15" w:rsidRPr="00F44710" w:rsidRDefault="00E86D15" w:rsidP="004E6BDC">
            <w:pPr>
              <w:pStyle w:val="TableParagraph"/>
              <w:spacing w:line="268" w:lineRule="exact"/>
              <w:ind w:left="440" w:right="437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Кол-во</w:t>
            </w:r>
          </w:p>
          <w:p w:rsidR="00E86D15" w:rsidRPr="00F44710" w:rsidRDefault="00E86D15" w:rsidP="004E6BDC">
            <w:pPr>
              <w:pStyle w:val="TableParagraph"/>
              <w:ind w:left="440" w:right="440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ООП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АООП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</w:p>
          <w:p w:rsidR="00E86D15" w:rsidRPr="00F44710" w:rsidRDefault="00E86D15" w:rsidP="004E6BDC">
            <w:pPr>
              <w:pStyle w:val="TableParagraph"/>
              <w:spacing w:line="270" w:lineRule="atLeast"/>
              <w:ind w:left="246" w:right="247" w:firstLine="3"/>
              <w:jc w:val="center"/>
              <w:rPr>
                <w:sz w:val="24"/>
                <w:szCs w:val="24"/>
              </w:rPr>
            </w:pPr>
            <w:proofErr w:type="spellStart"/>
            <w:r w:rsidRPr="00F44710">
              <w:rPr>
                <w:sz w:val="24"/>
                <w:szCs w:val="24"/>
              </w:rPr>
              <w:t>разработанных</w:t>
            </w:r>
            <w:proofErr w:type="spellEnd"/>
            <w:r w:rsidRPr="00F44710">
              <w:rPr>
                <w:sz w:val="24"/>
                <w:szCs w:val="24"/>
              </w:rPr>
              <w:t xml:space="preserve"> с</w:t>
            </w:r>
            <w:r w:rsidRPr="00F447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10">
              <w:rPr>
                <w:sz w:val="24"/>
                <w:szCs w:val="24"/>
              </w:rPr>
              <w:t>использованием</w:t>
            </w:r>
            <w:proofErr w:type="spellEnd"/>
            <w:r w:rsidRPr="00F44710">
              <w:rPr>
                <w:spacing w:val="-10"/>
                <w:sz w:val="24"/>
                <w:szCs w:val="24"/>
              </w:rPr>
              <w:t xml:space="preserve"> </w:t>
            </w:r>
            <w:r w:rsidRPr="00F44710">
              <w:rPr>
                <w:sz w:val="24"/>
                <w:szCs w:val="24"/>
              </w:rPr>
              <w:t>(</w:t>
            </w:r>
            <w:proofErr w:type="spellStart"/>
            <w:r w:rsidRPr="00F44710">
              <w:rPr>
                <w:sz w:val="24"/>
                <w:szCs w:val="24"/>
              </w:rPr>
              <w:t>учетом</w:t>
            </w:r>
            <w:proofErr w:type="spellEnd"/>
            <w:r w:rsidRPr="00F44710">
              <w:rPr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E86D15" w:rsidRPr="00F44710" w:rsidRDefault="00E86D15" w:rsidP="004E6BDC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Кол-во детей, осваивающих программу</w:t>
            </w:r>
          </w:p>
        </w:tc>
      </w:tr>
      <w:tr w:rsidR="00E86D15" w:rsidTr="004E6BDC">
        <w:trPr>
          <w:trHeight w:val="1379"/>
        </w:trPr>
        <w:tc>
          <w:tcPr>
            <w:tcW w:w="4413" w:type="dxa"/>
          </w:tcPr>
          <w:p w:rsidR="00E86D15" w:rsidRPr="00A108D8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E86D15" w:rsidRPr="00297D0D" w:rsidRDefault="00E86D15" w:rsidP="004E6B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возраста</w:t>
            </w:r>
            <w:r w:rsidRPr="00A108D8">
              <w:rPr>
                <w:sz w:val="24"/>
                <w:lang w:val="ru-RU"/>
              </w:rPr>
              <w:tab/>
              <w:t>с</w:t>
            </w:r>
            <w:r w:rsidRPr="00A108D8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нарушение зрения</w:t>
            </w:r>
          </w:p>
        </w:tc>
        <w:tc>
          <w:tcPr>
            <w:tcW w:w="3109" w:type="dxa"/>
          </w:tcPr>
          <w:p w:rsidR="00E86D15" w:rsidRDefault="00E86D15" w:rsidP="004E6BDC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4" w:type="dxa"/>
          </w:tcPr>
          <w:p w:rsidR="00E86D15" w:rsidRPr="00AE5E0E" w:rsidRDefault="00E86D15" w:rsidP="004E6BD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AE5E0E">
              <w:rPr>
                <w:sz w:val="24"/>
              </w:rPr>
              <w:t>26</w:t>
            </w:r>
          </w:p>
        </w:tc>
      </w:tr>
      <w:tr w:rsidR="00E86D15" w:rsidTr="004E6BDC">
        <w:trPr>
          <w:trHeight w:val="1379"/>
        </w:trPr>
        <w:tc>
          <w:tcPr>
            <w:tcW w:w="4413" w:type="dxa"/>
          </w:tcPr>
          <w:p w:rsidR="00E86D15" w:rsidRPr="00A108D8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E86D15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возраста</w:t>
            </w:r>
            <w:r>
              <w:rPr>
                <w:sz w:val="24"/>
                <w:lang w:val="ru-RU"/>
              </w:rPr>
              <w:tab/>
              <w:t>с</w:t>
            </w:r>
          </w:p>
          <w:p w:rsidR="00E86D15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нарушение слуха.</w:t>
            </w:r>
          </w:p>
          <w:p w:rsidR="00E86D15" w:rsidRPr="00A108D8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E86D15" w:rsidRPr="007A38AB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глухих</w:t>
            </w:r>
            <w:proofErr w:type="gramEnd"/>
            <w:r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3109" w:type="dxa"/>
          </w:tcPr>
          <w:p w:rsidR="00E86D15" w:rsidRPr="007A38AB" w:rsidRDefault="00E86D15" w:rsidP="004E6BDC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64" w:type="dxa"/>
          </w:tcPr>
          <w:p w:rsidR="00E86D15" w:rsidRPr="00AE5E0E" w:rsidRDefault="00E86D15" w:rsidP="004E6BDC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  <w:r w:rsidRPr="00AE5E0E">
              <w:rPr>
                <w:sz w:val="24"/>
                <w:lang w:val="ru-RU"/>
              </w:rPr>
              <w:t>6</w:t>
            </w:r>
          </w:p>
        </w:tc>
      </w:tr>
      <w:tr w:rsidR="00E86D15" w:rsidTr="004E6BDC">
        <w:trPr>
          <w:trHeight w:val="1103"/>
        </w:trPr>
        <w:tc>
          <w:tcPr>
            <w:tcW w:w="4413" w:type="dxa"/>
          </w:tcPr>
          <w:p w:rsidR="00E86D15" w:rsidRPr="00A108D8" w:rsidRDefault="00E86D15" w:rsidP="004E6BDC">
            <w:pPr>
              <w:pStyle w:val="TableParagraph"/>
              <w:tabs>
                <w:tab w:val="left" w:pos="1494"/>
                <w:tab w:val="left" w:pos="3198"/>
                <w:tab w:val="left" w:pos="3367"/>
              </w:tabs>
              <w:ind w:left="108" w:right="99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Примерная</w:t>
            </w:r>
            <w:r w:rsidRPr="00A108D8">
              <w:rPr>
                <w:sz w:val="24"/>
                <w:lang w:val="ru-RU"/>
              </w:rPr>
              <w:tab/>
              <w:t>адаптированная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основная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</w:p>
          <w:p w:rsidR="00E86D15" w:rsidRDefault="00E86D15" w:rsidP="004E6BDC">
            <w:pPr>
              <w:pStyle w:val="TableParagraph"/>
              <w:tabs>
                <w:tab w:val="left" w:pos="3198"/>
              </w:tabs>
              <w:ind w:left="10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дошкольного образования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 для детей </w:t>
            </w:r>
            <w:r w:rsidRPr="00A108D8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 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тяжелыми</w:t>
            </w:r>
            <w:r w:rsidRPr="00A108D8">
              <w:rPr>
                <w:spacing w:val="-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нарушениями речи</w:t>
            </w:r>
            <w:r>
              <w:rPr>
                <w:sz w:val="24"/>
                <w:lang w:val="ru-RU"/>
              </w:rPr>
              <w:t>.</w:t>
            </w:r>
          </w:p>
          <w:p w:rsidR="00E86D15" w:rsidRPr="00A108D8" w:rsidRDefault="00E86D15" w:rsidP="004E6BDC">
            <w:pPr>
              <w:pStyle w:val="TableParagraph"/>
              <w:tabs>
                <w:tab w:val="left" w:pos="3198"/>
              </w:tabs>
              <w:ind w:left="10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Примерная образовательная 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программа 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proofErr w:type="gramEnd"/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в соответствии с ФГОС 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с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тяжелыми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нарушениями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речи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(общим</w:t>
            </w:r>
            <w:r>
              <w:rPr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недоразвитием речи) с 3 до 7 лет /автор: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108D8">
              <w:rPr>
                <w:sz w:val="24"/>
                <w:lang w:val="ru-RU"/>
              </w:rPr>
              <w:t>Н.В.Нищева</w:t>
            </w:r>
            <w:proofErr w:type="spellEnd"/>
          </w:p>
        </w:tc>
        <w:tc>
          <w:tcPr>
            <w:tcW w:w="3109" w:type="dxa"/>
          </w:tcPr>
          <w:p w:rsidR="00E86D15" w:rsidRPr="00C6621A" w:rsidRDefault="00E86D15" w:rsidP="004E6BDC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  <w:lang w:val="ru-RU"/>
              </w:rPr>
            </w:pPr>
            <w:r w:rsidRPr="00C6621A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564" w:type="dxa"/>
          </w:tcPr>
          <w:p w:rsidR="00E86D15" w:rsidRPr="00AE5E0E" w:rsidRDefault="00E86D15" w:rsidP="004E6BDC">
            <w:pPr>
              <w:pStyle w:val="TableParagraph"/>
              <w:spacing w:line="273" w:lineRule="exact"/>
              <w:ind w:left="144" w:right="142"/>
              <w:jc w:val="center"/>
              <w:rPr>
                <w:sz w:val="24"/>
                <w:lang w:val="ru-RU"/>
              </w:rPr>
            </w:pPr>
            <w:r w:rsidRPr="00AE5E0E">
              <w:rPr>
                <w:sz w:val="24"/>
                <w:lang w:val="ru-RU"/>
              </w:rPr>
              <w:t>58</w:t>
            </w:r>
          </w:p>
        </w:tc>
      </w:tr>
      <w:tr w:rsidR="00E86D15" w:rsidTr="004E6BDC">
        <w:trPr>
          <w:trHeight w:val="1379"/>
        </w:trPr>
        <w:tc>
          <w:tcPr>
            <w:tcW w:w="4413" w:type="dxa"/>
          </w:tcPr>
          <w:p w:rsidR="00E86D15" w:rsidRDefault="00E86D15" w:rsidP="004E6BDC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образовательная программа дошкольного образования на основе ФГОС ДО для детей дошкольного возраста. </w:t>
            </w:r>
          </w:p>
          <w:p w:rsidR="00E86D15" w:rsidRPr="00297D0D" w:rsidRDefault="00E86D15" w:rsidP="004E6BDC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Примерная 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в соответствии с ФГОС ДО</w:t>
            </w:r>
            <w:r w:rsidRPr="00A108D8">
              <w:rPr>
                <w:spacing w:val="6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«От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рождения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школы»</w:t>
            </w:r>
            <w:r w:rsidRPr="00A108D8">
              <w:rPr>
                <w:spacing w:val="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/Под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ред.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Н.</w:t>
            </w:r>
            <w:r w:rsidRPr="00297D0D">
              <w:rPr>
                <w:spacing w:val="14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Е.</w:t>
            </w:r>
          </w:p>
          <w:p w:rsidR="00E86D15" w:rsidRPr="00297D0D" w:rsidRDefault="00E86D15" w:rsidP="004E6BDC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proofErr w:type="spellStart"/>
            <w:r w:rsidRPr="00297D0D">
              <w:rPr>
                <w:sz w:val="24"/>
                <w:lang w:val="ru-RU"/>
              </w:rPr>
              <w:t>Вераксы</w:t>
            </w:r>
            <w:proofErr w:type="spellEnd"/>
            <w:r w:rsidRPr="00297D0D">
              <w:rPr>
                <w:sz w:val="24"/>
                <w:lang w:val="ru-RU"/>
              </w:rPr>
              <w:t>,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Т.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С.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Комаровой,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М.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А.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Васильевой</w:t>
            </w:r>
          </w:p>
        </w:tc>
        <w:tc>
          <w:tcPr>
            <w:tcW w:w="3109" w:type="dxa"/>
          </w:tcPr>
          <w:p w:rsidR="00E86D15" w:rsidRDefault="00E86D15" w:rsidP="004E6BDC">
            <w:pPr>
              <w:pStyle w:val="TableParagraph"/>
              <w:spacing w:line="273" w:lineRule="exact"/>
              <w:ind w:left="44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4" w:type="dxa"/>
          </w:tcPr>
          <w:p w:rsidR="00E86D15" w:rsidRPr="00AE5E0E" w:rsidRDefault="00AE5E0E" w:rsidP="004E6BDC">
            <w:pPr>
              <w:pStyle w:val="TableParagraph"/>
              <w:spacing w:line="273" w:lineRule="exact"/>
              <w:ind w:right="533"/>
              <w:jc w:val="right"/>
              <w:rPr>
                <w:sz w:val="24"/>
                <w:lang w:val="ru-RU"/>
              </w:rPr>
            </w:pPr>
            <w:r w:rsidRPr="00AE5E0E">
              <w:rPr>
                <w:sz w:val="24"/>
                <w:lang w:val="ru-RU"/>
              </w:rPr>
              <w:t>6483</w:t>
            </w:r>
          </w:p>
        </w:tc>
      </w:tr>
      <w:tr w:rsidR="00E86D15" w:rsidTr="004E6BDC">
        <w:trPr>
          <w:trHeight w:val="1655"/>
        </w:trPr>
        <w:tc>
          <w:tcPr>
            <w:tcW w:w="4413" w:type="dxa"/>
          </w:tcPr>
          <w:p w:rsidR="00E86D15" w:rsidRPr="00A108D8" w:rsidRDefault="00E86D15" w:rsidP="004E6BDC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lastRenderedPageBreak/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E86D15" w:rsidRPr="00A108D8" w:rsidRDefault="00E86D15" w:rsidP="004E6BDC">
            <w:pPr>
              <w:pStyle w:val="TableParagraph"/>
              <w:tabs>
                <w:tab w:val="left" w:pos="1773"/>
                <w:tab w:val="left" w:pos="2675"/>
                <w:tab w:val="left" w:pos="3198"/>
              </w:tabs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возраста</w:t>
            </w:r>
            <w:r w:rsidRPr="00A108D8">
              <w:rPr>
                <w:sz w:val="24"/>
                <w:lang w:val="ru-RU"/>
              </w:rPr>
              <w:tab/>
              <w:t>с</w:t>
            </w:r>
            <w:r w:rsidRPr="00A108D8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задержкой психического развития.</w:t>
            </w:r>
          </w:p>
        </w:tc>
        <w:tc>
          <w:tcPr>
            <w:tcW w:w="3109" w:type="dxa"/>
          </w:tcPr>
          <w:p w:rsidR="00E86D15" w:rsidRDefault="00E86D15" w:rsidP="004E6BDC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4" w:type="dxa"/>
          </w:tcPr>
          <w:p w:rsidR="00E86D15" w:rsidRPr="00AE5E0E" w:rsidRDefault="00E86D15" w:rsidP="004E6BDC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 w:rsidRPr="00AE5E0E">
              <w:rPr>
                <w:sz w:val="24"/>
              </w:rPr>
              <w:t>13</w:t>
            </w:r>
          </w:p>
        </w:tc>
      </w:tr>
    </w:tbl>
    <w:p w:rsidR="00E86D15" w:rsidRDefault="00E86D15" w:rsidP="00E86D15">
      <w:pPr>
        <w:jc w:val="both"/>
      </w:pPr>
    </w:p>
    <w:p w:rsidR="00E86D15" w:rsidRDefault="00E86D15" w:rsidP="00E86D15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платные образовательные услуги.</w:t>
      </w:r>
    </w:p>
    <w:p w:rsidR="00E86D15" w:rsidRDefault="00E86D15" w:rsidP="00E86D15">
      <w:pPr>
        <w:pStyle w:val="a3"/>
        <w:ind w:left="720" w:firstLine="0"/>
        <w:jc w:val="both"/>
        <w:rPr>
          <w:b/>
          <w:sz w:val="28"/>
          <w:szCs w:val="28"/>
        </w:rPr>
      </w:pPr>
    </w:p>
    <w:p w:rsidR="00E86D15" w:rsidRPr="001A0CD1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  <w:r w:rsidRPr="001A0CD1">
        <w:rPr>
          <w:sz w:val="28"/>
          <w:szCs w:val="28"/>
        </w:rPr>
        <w:t xml:space="preserve">Дополнительными </w:t>
      </w:r>
      <w:r w:rsidR="00AE5E0E">
        <w:rPr>
          <w:sz w:val="28"/>
          <w:szCs w:val="28"/>
        </w:rPr>
        <w:t>образовательными услугами в 2021-2022</w:t>
      </w:r>
      <w:r w:rsidRPr="001A0CD1">
        <w:rPr>
          <w:sz w:val="28"/>
          <w:szCs w:val="28"/>
        </w:rPr>
        <w:t xml:space="preserve"> учебном </w:t>
      </w:r>
    </w:p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  <w:r w:rsidRPr="001A0CD1">
        <w:rPr>
          <w:sz w:val="28"/>
          <w:szCs w:val="28"/>
        </w:rPr>
        <w:t xml:space="preserve">году было охвачено </w:t>
      </w:r>
      <w:r>
        <w:rPr>
          <w:sz w:val="28"/>
          <w:szCs w:val="28"/>
        </w:rPr>
        <w:t>429 воспитанников, что составляет 6.4 % от общего количества детей, посещающих ДОО.</w:t>
      </w:r>
    </w:p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</w:p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Направленности кружков: 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1276"/>
        <w:gridCol w:w="1276"/>
      </w:tblGrid>
      <w:tr w:rsidR="00E86D15" w:rsidRPr="00F734AC" w:rsidTr="004E6BDC">
        <w:trPr>
          <w:trHeight w:val="13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  <w:r w:rsidRPr="00F734AC">
              <w:rPr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Бесплатные </w:t>
            </w:r>
          </w:p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Платные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Итого</w:t>
            </w:r>
          </w:p>
        </w:tc>
      </w:tr>
      <w:tr w:rsidR="00E86D15" w:rsidRPr="00F734AC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86D15" w:rsidRPr="00F734AC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</w:t>
            </w:r>
          </w:p>
        </w:tc>
      </w:tr>
      <w:tr w:rsidR="00E86D15" w:rsidRPr="00F734AC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86D15" w:rsidRPr="00F734AC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  <w:tr w:rsidR="00E86D15" w:rsidRPr="00F734AC" w:rsidTr="004E6BDC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 xml:space="preserve"> 0</w:t>
            </w:r>
          </w:p>
        </w:tc>
      </w:tr>
      <w:tr w:rsidR="00E86D15" w:rsidRPr="00F734AC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</w:tbl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</w:p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</w:p>
    <w:p w:rsidR="00E86D15" w:rsidRDefault="00E86D15" w:rsidP="00E86D15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занимающихся в кружках: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1276"/>
        <w:gridCol w:w="1276"/>
      </w:tblGrid>
      <w:tr w:rsidR="00E86D15" w:rsidTr="004E6BDC">
        <w:trPr>
          <w:trHeight w:val="13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</w:p>
          <w:p w:rsidR="00E86D15" w:rsidRPr="00F734AC" w:rsidRDefault="00E86D15" w:rsidP="004E6BDC">
            <w:pPr>
              <w:jc w:val="center"/>
              <w:rPr>
                <w:b/>
                <w:sz w:val="24"/>
                <w:szCs w:val="24"/>
              </w:rPr>
            </w:pPr>
            <w:r w:rsidRPr="00F734AC">
              <w:rPr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Бесплатные </w:t>
            </w:r>
          </w:p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Платные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Итого</w:t>
            </w:r>
          </w:p>
        </w:tc>
      </w:tr>
      <w:tr w:rsidR="00E86D15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240</w:t>
            </w:r>
          </w:p>
        </w:tc>
      </w:tr>
      <w:tr w:rsidR="00E86D15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21</w:t>
            </w:r>
          </w:p>
        </w:tc>
      </w:tr>
      <w:tr w:rsidR="00E86D15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168</w:t>
            </w:r>
          </w:p>
        </w:tc>
      </w:tr>
      <w:tr w:rsidR="00E86D15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  <w:tr w:rsidR="00E86D15" w:rsidTr="004E6BDC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</w:tr>
      <w:tr w:rsidR="00E86D15" w:rsidTr="004E6BDC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15" w:rsidRPr="00F734AC" w:rsidRDefault="00E86D15" w:rsidP="004E6BDC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15" w:rsidRPr="00F734AC" w:rsidRDefault="00E86D15" w:rsidP="004E6BDC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</w:tbl>
    <w:p w:rsidR="00E86D15" w:rsidRPr="00BC340B" w:rsidRDefault="00E86D15" w:rsidP="00E86D15">
      <w:pPr>
        <w:pStyle w:val="a6"/>
        <w:spacing w:before="176"/>
        <w:ind w:left="720" w:right="827"/>
        <w:jc w:val="both"/>
        <w:rPr>
          <w:sz w:val="28"/>
          <w:szCs w:val="28"/>
        </w:rPr>
      </w:pPr>
      <w:r w:rsidRPr="00BC340B">
        <w:rPr>
          <w:sz w:val="28"/>
          <w:szCs w:val="28"/>
        </w:rPr>
        <w:t xml:space="preserve">Платные дополнительные образовательные услуги предоставляются </w:t>
      </w:r>
      <w:r>
        <w:rPr>
          <w:sz w:val="28"/>
          <w:szCs w:val="28"/>
        </w:rPr>
        <w:t>в 5-ти ДОО: МБДОУ Д/С № 15, МБДОО Д/С № 17, МБДОУ Д/С № 19, МБДОУ Д/С № 27, ЦО Д/С № 11.</w:t>
      </w:r>
    </w:p>
    <w:p w:rsidR="00E86D15" w:rsidRPr="00F734AC" w:rsidRDefault="00E86D15" w:rsidP="00E86D15">
      <w:pPr>
        <w:pStyle w:val="a6"/>
        <w:numPr>
          <w:ilvl w:val="0"/>
          <w:numId w:val="6"/>
        </w:numPr>
        <w:spacing w:before="176"/>
        <w:ind w:right="827"/>
        <w:jc w:val="both"/>
        <w:rPr>
          <w:b/>
          <w:sz w:val="28"/>
          <w:szCs w:val="28"/>
        </w:rPr>
      </w:pPr>
      <w:r w:rsidRPr="00F734AC">
        <w:rPr>
          <w:b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</w:r>
    </w:p>
    <w:p w:rsidR="00E86D15" w:rsidRPr="00B738CA" w:rsidRDefault="00E86D15" w:rsidP="00E86D15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Все дошкольные образовательные организации (100%) укомплектованы </w:t>
      </w:r>
      <w:r w:rsidRPr="00B738CA">
        <w:rPr>
          <w:sz w:val="28"/>
          <w:szCs w:val="28"/>
        </w:rPr>
        <w:lastRenderedPageBreak/>
        <w:t>педагогическими кадрами.</w:t>
      </w:r>
      <w:r>
        <w:rPr>
          <w:sz w:val="28"/>
          <w:szCs w:val="28"/>
        </w:rPr>
        <w:t xml:space="preserve"> Условием качества образования, является высокий образовательный   ценз и квалифицированные характеристики состава педагогических работников. В целом система дошкольного образования в городе стабильно функционирует и динамично развивается, постепенно формируется ресурс инновационного движения детских садов города. </w:t>
      </w:r>
    </w:p>
    <w:p w:rsidR="00E86D15" w:rsidRPr="00B738CA" w:rsidRDefault="00E86D15" w:rsidP="00E86D15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Количество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педагогических работнико</w:t>
      </w:r>
      <w:r w:rsidR="001772CA">
        <w:rPr>
          <w:sz w:val="28"/>
          <w:szCs w:val="28"/>
        </w:rPr>
        <w:t>в за 2021-2022</w:t>
      </w:r>
      <w:r>
        <w:rPr>
          <w:sz w:val="28"/>
          <w:szCs w:val="28"/>
        </w:rPr>
        <w:t xml:space="preserve"> учебный год – 405 человек из них: 291 </w:t>
      </w:r>
      <w:r w:rsidRPr="00B738CA">
        <w:rPr>
          <w:spacing w:val="35"/>
          <w:sz w:val="28"/>
          <w:szCs w:val="28"/>
        </w:rPr>
        <w:t>имеют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высшее</w:t>
      </w:r>
      <w:r w:rsidRPr="00B738CA">
        <w:rPr>
          <w:spacing w:val="33"/>
          <w:sz w:val="28"/>
          <w:szCs w:val="28"/>
        </w:rPr>
        <w:t xml:space="preserve"> </w:t>
      </w:r>
      <w:r>
        <w:rPr>
          <w:spacing w:val="33"/>
          <w:sz w:val="28"/>
          <w:szCs w:val="28"/>
        </w:rPr>
        <w:t xml:space="preserve">педагогическое </w:t>
      </w:r>
      <w:r w:rsidRPr="00B738CA">
        <w:rPr>
          <w:sz w:val="28"/>
          <w:szCs w:val="28"/>
        </w:rPr>
        <w:t>образование</w:t>
      </w:r>
      <w:r>
        <w:rPr>
          <w:sz w:val="28"/>
          <w:szCs w:val="28"/>
        </w:rPr>
        <w:t>, 114 педагога имеют среднее профессиональное образование</w:t>
      </w:r>
      <w:r w:rsidRPr="00B738CA">
        <w:rPr>
          <w:spacing w:val="33"/>
          <w:sz w:val="28"/>
          <w:szCs w:val="28"/>
        </w:rPr>
        <w:t xml:space="preserve"> </w:t>
      </w:r>
      <w:r w:rsidRPr="00B738CA">
        <w:rPr>
          <w:spacing w:val="-2"/>
          <w:sz w:val="28"/>
          <w:szCs w:val="28"/>
        </w:rPr>
        <w:t>165</w:t>
      </w:r>
      <w:r>
        <w:rPr>
          <w:sz w:val="28"/>
          <w:szCs w:val="28"/>
        </w:rPr>
        <w:t xml:space="preserve"> педагогов</w:t>
      </w:r>
      <w:r w:rsidRPr="00B738CA">
        <w:rPr>
          <w:sz w:val="28"/>
          <w:szCs w:val="28"/>
        </w:rPr>
        <w:t xml:space="preserve"> имеют высшую квалификационную категорию</w:t>
      </w:r>
      <w:r>
        <w:rPr>
          <w:sz w:val="28"/>
          <w:szCs w:val="28"/>
        </w:rPr>
        <w:t>,</w:t>
      </w:r>
      <w:r w:rsidRPr="00B738CA">
        <w:rPr>
          <w:sz w:val="28"/>
          <w:szCs w:val="28"/>
        </w:rPr>
        <w:t xml:space="preserve"> </w:t>
      </w:r>
      <w:r w:rsidRPr="00B738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категорию- 108</w:t>
      </w:r>
      <w:r w:rsidRPr="00B738CA">
        <w:rPr>
          <w:sz w:val="28"/>
          <w:szCs w:val="28"/>
        </w:rPr>
        <w:t xml:space="preserve"> человек. </w:t>
      </w:r>
    </w:p>
    <w:p w:rsidR="00E86D15" w:rsidRDefault="00E86D15" w:rsidP="00E86D15">
      <w:pPr>
        <w:pStyle w:val="a6"/>
        <w:spacing w:before="176"/>
        <w:ind w:right="-1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        Стаж</w:t>
      </w:r>
      <w:r w:rsidRPr="00B738CA">
        <w:rPr>
          <w:spacing w:val="25"/>
          <w:sz w:val="28"/>
          <w:szCs w:val="28"/>
        </w:rPr>
        <w:t xml:space="preserve"> </w:t>
      </w:r>
      <w:r w:rsidRPr="00B738CA">
        <w:rPr>
          <w:sz w:val="28"/>
          <w:szCs w:val="28"/>
        </w:rPr>
        <w:t>работы</w:t>
      </w:r>
      <w:r w:rsidRPr="00B738CA">
        <w:rPr>
          <w:spacing w:val="25"/>
          <w:sz w:val="28"/>
          <w:szCs w:val="28"/>
        </w:rPr>
        <w:t xml:space="preserve"> </w:t>
      </w:r>
      <w:r w:rsidRPr="00B738CA">
        <w:rPr>
          <w:sz w:val="28"/>
          <w:szCs w:val="28"/>
        </w:rPr>
        <w:t>свыше</w:t>
      </w:r>
      <w:r w:rsidRPr="00B738CA"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25 лет имеют 179 (4</w:t>
      </w:r>
      <w:r w:rsidRPr="00B738CA">
        <w:rPr>
          <w:sz w:val="28"/>
          <w:szCs w:val="28"/>
        </w:rPr>
        <w:t>4</w:t>
      </w:r>
      <w:r>
        <w:rPr>
          <w:sz w:val="28"/>
          <w:szCs w:val="28"/>
        </w:rPr>
        <w:t>%) педагогов, стаж работы до 10</w:t>
      </w:r>
      <w:r w:rsidRPr="00B738CA">
        <w:rPr>
          <w:sz w:val="28"/>
          <w:szCs w:val="28"/>
        </w:rPr>
        <w:t xml:space="preserve"> лет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- это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молодые специалисты</w:t>
      </w:r>
      <w:r>
        <w:rPr>
          <w:sz w:val="28"/>
          <w:szCs w:val="28"/>
        </w:rPr>
        <w:t xml:space="preserve"> -  131 человек </w:t>
      </w:r>
      <w:r w:rsidRPr="00B738CA"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32.3</w:t>
      </w:r>
      <w:r w:rsidRPr="00B738CA">
        <w:rPr>
          <w:sz w:val="28"/>
          <w:szCs w:val="28"/>
        </w:rPr>
        <w:t>%).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>идет постепенное обновление</w:t>
      </w:r>
      <w:r w:rsidRPr="00B738CA">
        <w:rPr>
          <w:spacing w:val="130"/>
          <w:sz w:val="28"/>
          <w:szCs w:val="28"/>
        </w:rPr>
        <w:t xml:space="preserve"> </w:t>
      </w:r>
      <w:r w:rsidRPr="00B738CA">
        <w:rPr>
          <w:sz w:val="28"/>
          <w:szCs w:val="28"/>
        </w:rPr>
        <w:t>кадров</w:t>
      </w:r>
      <w:r w:rsidRPr="00B738CA">
        <w:rPr>
          <w:spacing w:val="29"/>
          <w:sz w:val="28"/>
          <w:szCs w:val="28"/>
        </w:rPr>
        <w:t xml:space="preserve"> </w:t>
      </w:r>
      <w:r w:rsidRPr="00B738CA">
        <w:rPr>
          <w:sz w:val="28"/>
          <w:szCs w:val="28"/>
        </w:rPr>
        <w:t>молодыми</w:t>
      </w:r>
      <w:r w:rsidRPr="00B738CA">
        <w:rPr>
          <w:spacing w:val="28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педагогами</w:t>
      </w:r>
      <w:r w:rsidRPr="00B738CA">
        <w:rPr>
          <w:spacing w:val="29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30"/>
          <w:sz w:val="28"/>
          <w:szCs w:val="28"/>
        </w:rPr>
        <w:t xml:space="preserve"> </w:t>
      </w:r>
      <w:r w:rsidRPr="00B738CA">
        <w:rPr>
          <w:sz w:val="28"/>
          <w:szCs w:val="28"/>
        </w:rPr>
        <w:t>специалистами</w:t>
      </w:r>
      <w:r>
        <w:rPr>
          <w:sz w:val="28"/>
          <w:szCs w:val="28"/>
        </w:rPr>
        <w:t>.</w:t>
      </w:r>
    </w:p>
    <w:p w:rsidR="00E86D15" w:rsidRPr="00B738CA" w:rsidRDefault="00E86D15" w:rsidP="00E86D15">
      <w:pPr>
        <w:pStyle w:val="a6"/>
        <w:spacing w:before="17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нового качества образования невозможно без повышения уровня профессиональной компетенции работников дошкольного образования. Ежегодно педагоги проходят курсы повышения квалификации работников. Численность педагогических работников, прошедших в течении последних 3 лет повышения квалификации и (или) профессиональную переподготовку составила по городу 403 человек (99.5%).</w:t>
      </w:r>
    </w:p>
    <w:p w:rsidR="00E86D15" w:rsidRDefault="00E86D15" w:rsidP="00E86D15">
      <w:pPr>
        <w:pStyle w:val="a6"/>
        <w:ind w:right="-1" w:firstLine="677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На приобщение к инновационной и исследовательской 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влияет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создание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ДОО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творческих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проблемных</w:t>
      </w:r>
      <w:r w:rsidRPr="00B738C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групп. </w:t>
      </w:r>
      <w:r w:rsidRPr="00B738CA">
        <w:rPr>
          <w:sz w:val="28"/>
          <w:szCs w:val="28"/>
        </w:rPr>
        <w:t xml:space="preserve"> Подключение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инновационной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стимулирует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участию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конкурсах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профессионального</w:t>
      </w:r>
      <w:r w:rsidRPr="00B738C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мастерства. Во Всероссийских интернет-конкурсах участвовали 6</w:t>
      </w:r>
      <w:r w:rsidRPr="00B738CA">
        <w:rPr>
          <w:sz w:val="28"/>
          <w:szCs w:val="28"/>
        </w:rPr>
        <w:t>7%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 и специалистов ДОО, из них</w:t>
      </w:r>
      <w:r w:rsidRPr="00B738C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738CA">
        <w:rPr>
          <w:sz w:val="28"/>
          <w:szCs w:val="28"/>
        </w:rPr>
        <w:t>3% стали</w:t>
      </w:r>
      <w:r>
        <w:rPr>
          <w:sz w:val="28"/>
          <w:szCs w:val="28"/>
        </w:rPr>
        <w:t xml:space="preserve"> </w:t>
      </w:r>
      <w:r w:rsidRPr="00B738CA">
        <w:rPr>
          <w:spacing w:val="-67"/>
          <w:sz w:val="28"/>
          <w:szCs w:val="28"/>
        </w:rPr>
        <w:t xml:space="preserve">  </w:t>
      </w:r>
      <w:r w:rsidRPr="00B738CA">
        <w:rPr>
          <w:sz w:val="28"/>
          <w:szCs w:val="28"/>
        </w:rPr>
        <w:t>призерами</w:t>
      </w:r>
      <w:r w:rsidRPr="00B738CA">
        <w:rPr>
          <w:spacing w:val="-1"/>
          <w:sz w:val="28"/>
          <w:szCs w:val="28"/>
        </w:rPr>
        <w:t xml:space="preserve"> </w:t>
      </w:r>
      <w:r w:rsidRPr="00B738CA">
        <w:rPr>
          <w:sz w:val="28"/>
          <w:szCs w:val="28"/>
        </w:rPr>
        <w:t>и победителями</w:t>
      </w:r>
      <w:r>
        <w:rPr>
          <w:sz w:val="28"/>
          <w:szCs w:val="28"/>
        </w:rPr>
        <w:t xml:space="preserve">. На конкурсах </w:t>
      </w:r>
      <w:proofErr w:type="gramStart"/>
      <w:r>
        <w:rPr>
          <w:sz w:val="28"/>
          <w:szCs w:val="28"/>
        </w:rPr>
        <w:t>были  предоставлены</w:t>
      </w:r>
      <w:proofErr w:type="gramEnd"/>
      <w:r>
        <w:rPr>
          <w:sz w:val="28"/>
          <w:szCs w:val="28"/>
        </w:rPr>
        <w:t xml:space="preserve"> современные инновационные технологии, инновационные проекты, передовой педагогический опыт, различные методические разработки. Конкурсы стимулируют развитие профессионального творческого потенциала педагогов, повышают рейтинг дошкольных образовательных организаций.</w:t>
      </w:r>
    </w:p>
    <w:p w:rsidR="00E86D15" w:rsidRPr="00164CA2" w:rsidRDefault="00E86D15" w:rsidP="00E86D15">
      <w:pPr>
        <w:pStyle w:val="a6"/>
        <w:numPr>
          <w:ilvl w:val="0"/>
          <w:numId w:val="6"/>
        </w:num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и предметно-пространственная среда в МДОО.</w:t>
      </w:r>
    </w:p>
    <w:p w:rsidR="00E86D15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 </w:t>
      </w:r>
      <w:r w:rsidRPr="00B738CA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Продолжает развиваться информационная среда системы дошкольного образования. Информационно - образовательная поддержка дошкольного образования города Черкесска обеспечивалась за счет функционирования и ежедневного обновления сайтов образовательных организаций города. Проведенный мониторинг уровня информатизации в детских садах показал, в 2020-2021 учебном году увеличилось количество компьютеров в дошкольных учреждениях. Число компьютеров, имеющих доступ к сети интернет - 23.  </w:t>
      </w:r>
    </w:p>
    <w:p w:rsidR="00E86D15" w:rsidRPr="00B738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E907CA">
        <w:rPr>
          <w:sz w:val="28"/>
          <w:szCs w:val="28"/>
          <w:lang w:eastAsia="ru-RU"/>
        </w:rPr>
        <w:t xml:space="preserve">При организации предметно – развивающей среды в </w:t>
      </w:r>
      <w:r w:rsidRPr="00B738CA">
        <w:rPr>
          <w:sz w:val="28"/>
          <w:szCs w:val="28"/>
          <w:lang w:eastAsia="ru-RU"/>
        </w:rPr>
        <w:t>ДОО важнейшим условием являлся</w:t>
      </w:r>
      <w:r w:rsidRPr="00E907CA">
        <w:rPr>
          <w:sz w:val="28"/>
          <w:szCs w:val="28"/>
          <w:lang w:eastAsia="ru-RU"/>
        </w:rPr>
        <w:t xml:space="preserve"> учет возрастных ос</w:t>
      </w:r>
      <w:r w:rsidRPr="00B738CA">
        <w:rPr>
          <w:sz w:val="28"/>
          <w:szCs w:val="28"/>
          <w:lang w:eastAsia="ru-RU"/>
        </w:rPr>
        <w:t>обенностей и потребностей детей.</w:t>
      </w:r>
      <w:r w:rsidRPr="00E907CA">
        <w:rPr>
          <w:sz w:val="28"/>
          <w:szCs w:val="28"/>
          <w:lang w:eastAsia="ru-RU"/>
        </w:rPr>
        <w:t xml:space="preserve"> 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       </w:t>
      </w:r>
      <w:r w:rsidRPr="00E907CA">
        <w:rPr>
          <w:sz w:val="28"/>
          <w:szCs w:val="28"/>
          <w:lang w:eastAsia="ru-RU"/>
        </w:rPr>
        <w:t>Во все</w:t>
      </w:r>
      <w:r w:rsidRPr="00B738CA">
        <w:rPr>
          <w:sz w:val="28"/>
          <w:szCs w:val="28"/>
          <w:lang w:eastAsia="ru-RU"/>
        </w:rPr>
        <w:t xml:space="preserve">х возрастных группах </w:t>
      </w:r>
      <w:r>
        <w:rPr>
          <w:sz w:val="28"/>
          <w:szCs w:val="28"/>
          <w:lang w:eastAsia="ru-RU"/>
        </w:rPr>
        <w:t>ДОО имею</w:t>
      </w:r>
      <w:r w:rsidRPr="00B738CA">
        <w:rPr>
          <w:sz w:val="28"/>
          <w:szCs w:val="28"/>
          <w:lang w:eastAsia="ru-RU"/>
        </w:rPr>
        <w:t>тся</w:t>
      </w:r>
      <w:r w:rsidRPr="00E907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игровые зоны </w:t>
      </w:r>
      <w:r w:rsidRPr="00E907CA">
        <w:rPr>
          <w:sz w:val="28"/>
          <w:szCs w:val="28"/>
          <w:lang w:eastAsia="ru-RU"/>
        </w:rPr>
        <w:t>для игры и отдыха детей. При этом содержание пр</w:t>
      </w:r>
      <w:r w:rsidRPr="00B738CA">
        <w:rPr>
          <w:sz w:val="28"/>
          <w:szCs w:val="28"/>
          <w:lang w:eastAsia="ru-RU"/>
        </w:rPr>
        <w:t xml:space="preserve">едметно-развивающей среды </w:t>
      </w:r>
      <w:r w:rsidRPr="00B738CA">
        <w:rPr>
          <w:sz w:val="28"/>
          <w:szCs w:val="28"/>
          <w:lang w:eastAsia="ru-RU"/>
        </w:rPr>
        <w:lastRenderedPageBreak/>
        <w:t>периодически обогащается</w:t>
      </w:r>
      <w:r>
        <w:rPr>
          <w:sz w:val="28"/>
          <w:szCs w:val="28"/>
          <w:lang w:eastAsia="ru-RU"/>
        </w:rPr>
        <w:t xml:space="preserve"> и обновляется </w:t>
      </w:r>
      <w:r w:rsidRPr="00E907CA">
        <w:rPr>
          <w:sz w:val="28"/>
          <w:szCs w:val="28"/>
          <w:lang w:eastAsia="ru-RU"/>
        </w:rPr>
        <w:t>с ориентацией на поддержание интереса ребенка к предметно-развивающей сред</w:t>
      </w:r>
      <w:r w:rsidRPr="00B738CA">
        <w:rPr>
          <w:sz w:val="28"/>
          <w:szCs w:val="28"/>
          <w:lang w:eastAsia="ru-RU"/>
        </w:rPr>
        <w:t>е. Так же в каждой группе ДОО</w:t>
      </w:r>
      <w:r w:rsidRPr="00E907CA">
        <w:rPr>
          <w:sz w:val="28"/>
          <w:szCs w:val="28"/>
          <w:lang w:eastAsia="ru-RU"/>
        </w:rPr>
        <w:t xml:space="preserve"> созданы специальные зоны для самостоятельного активного целенаправленного действия ребенка во всех видах деятельности, содержащие разнообразные материалы для развивающих игр и занятий детей</w:t>
      </w:r>
      <w:r w:rsidRPr="00B738CA">
        <w:rPr>
          <w:sz w:val="28"/>
          <w:szCs w:val="28"/>
          <w:lang w:eastAsia="ru-RU"/>
        </w:rPr>
        <w:t>.     </w:t>
      </w:r>
      <w:r w:rsidRPr="00E907CA">
        <w:rPr>
          <w:sz w:val="28"/>
          <w:szCs w:val="28"/>
          <w:lang w:eastAsia="ru-RU"/>
        </w:rPr>
        <w:t xml:space="preserve"> Развивающая предметно-пространственная среда </w:t>
      </w:r>
      <w:r>
        <w:rPr>
          <w:sz w:val="28"/>
          <w:szCs w:val="28"/>
          <w:lang w:eastAsia="ru-RU"/>
        </w:rPr>
        <w:t>содержательно-насыщенная, трансформируемая, полифункциональная, вариативная, доступная и безопасная</w:t>
      </w:r>
      <w:r w:rsidRPr="00E907CA">
        <w:rPr>
          <w:sz w:val="28"/>
          <w:szCs w:val="28"/>
          <w:lang w:eastAsia="ru-RU"/>
        </w:rPr>
        <w:t>.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1) Насыщенность среды   соответствует</w:t>
      </w:r>
      <w:r w:rsidRPr="00E907CA">
        <w:rPr>
          <w:sz w:val="28"/>
          <w:szCs w:val="28"/>
          <w:lang w:eastAsia="ru-RU"/>
        </w:rPr>
        <w:t xml:space="preserve"> возрастным возможнос</w:t>
      </w:r>
      <w:r w:rsidRPr="00B738CA">
        <w:rPr>
          <w:sz w:val="28"/>
          <w:szCs w:val="28"/>
          <w:lang w:eastAsia="ru-RU"/>
        </w:rPr>
        <w:t>тям детей</w:t>
      </w:r>
      <w:r w:rsidRPr="00E907CA">
        <w:rPr>
          <w:sz w:val="28"/>
          <w:szCs w:val="28"/>
          <w:lang w:eastAsia="ru-RU"/>
        </w:rPr>
        <w:t>.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Образовательно</w:t>
      </w:r>
      <w:r w:rsidRPr="00B738CA">
        <w:rPr>
          <w:sz w:val="28"/>
          <w:szCs w:val="28"/>
          <w:lang w:eastAsia="ru-RU"/>
        </w:rPr>
        <w:t xml:space="preserve">е пространство </w:t>
      </w:r>
      <w:r w:rsidRPr="00E907CA">
        <w:rPr>
          <w:sz w:val="28"/>
          <w:szCs w:val="28"/>
          <w:lang w:eastAsia="ru-RU"/>
        </w:rPr>
        <w:t>оснащено ср</w:t>
      </w:r>
      <w:r>
        <w:rPr>
          <w:sz w:val="28"/>
          <w:szCs w:val="28"/>
          <w:lang w:eastAsia="ru-RU"/>
        </w:rPr>
        <w:t>едствами обучения и воспитания, соответствующими</w:t>
      </w:r>
      <w:r w:rsidRPr="00E907CA">
        <w:rPr>
          <w:sz w:val="28"/>
          <w:szCs w:val="28"/>
          <w:lang w:eastAsia="ru-RU"/>
        </w:rPr>
        <w:t xml:space="preserve"> материалами, в том числе расходным игровым, спортивным, оздоровительным об</w:t>
      </w:r>
      <w:r w:rsidRPr="00B738CA">
        <w:rPr>
          <w:sz w:val="28"/>
          <w:szCs w:val="28"/>
          <w:lang w:eastAsia="ru-RU"/>
        </w:rPr>
        <w:t>орудованием, инвентарем.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</w:t>
      </w:r>
      <w:r w:rsidRPr="00B738CA">
        <w:rPr>
          <w:sz w:val="28"/>
          <w:szCs w:val="28"/>
          <w:lang w:eastAsia="ru-RU"/>
        </w:rPr>
        <w:t>я (в здании и на участке) обеспечивают</w:t>
      </w:r>
      <w:r w:rsidRPr="00E907CA">
        <w:rPr>
          <w:sz w:val="28"/>
          <w:szCs w:val="28"/>
          <w:lang w:eastAsia="ru-RU"/>
        </w:rPr>
        <w:t>: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• двигательную активность, в том числе развитие крупной и мелкой моторики, участие в подвижных играх и соревнованиях;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эмоциональное благополучие детей во взаимодействии с предметно - пространственным окружением;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возможность самовыражения детей.</w:t>
      </w:r>
      <w:r w:rsidRPr="00B738CA">
        <w:rPr>
          <w:sz w:val="28"/>
          <w:szCs w:val="28"/>
          <w:lang w:eastAsia="ru-RU"/>
        </w:rPr>
        <w:t xml:space="preserve"> 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2) </w:t>
      </w:r>
      <w:proofErr w:type="spellStart"/>
      <w:r w:rsidRPr="00E907CA">
        <w:rPr>
          <w:sz w:val="28"/>
          <w:szCs w:val="28"/>
          <w:lang w:eastAsia="ru-RU"/>
        </w:rPr>
        <w:t>Трансформиру</w:t>
      </w:r>
      <w:r w:rsidRPr="00B738CA">
        <w:rPr>
          <w:sz w:val="28"/>
          <w:szCs w:val="28"/>
          <w:lang w:eastAsia="ru-RU"/>
        </w:rPr>
        <w:t>емость</w:t>
      </w:r>
      <w:proofErr w:type="spellEnd"/>
      <w:r w:rsidRPr="00B738CA">
        <w:rPr>
          <w:sz w:val="28"/>
          <w:szCs w:val="28"/>
          <w:lang w:eastAsia="ru-RU"/>
        </w:rPr>
        <w:t xml:space="preserve"> пространства. В ДОО (100%) имеется</w:t>
      </w:r>
      <w:r w:rsidRPr="00E907CA">
        <w:rPr>
          <w:sz w:val="28"/>
          <w:szCs w:val="28"/>
          <w:lang w:eastAsia="ru-RU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 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3) </w:t>
      </w:r>
      <w:proofErr w:type="spellStart"/>
      <w:r w:rsidRPr="00E907CA">
        <w:rPr>
          <w:sz w:val="28"/>
          <w:szCs w:val="28"/>
          <w:lang w:eastAsia="ru-RU"/>
        </w:rPr>
        <w:t>Полифункциона</w:t>
      </w:r>
      <w:r w:rsidRPr="00B738CA">
        <w:rPr>
          <w:sz w:val="28"/>
          <w:szCs w:val="28"/>
          <w:lang w:eastAsia="ru-RU"/>
        </w:rPr>
        <w:t>льность</w:t>
      </w:r>
      <w:proofErr w:type="spellEnd"/>
      <w:r w:rsidRPr="00B738CA">
        <w:rPr>
          <w:sz w:val="28"/>
          <w:szCs w:val="28"/>
          <w:lang w:eastAsia="ru-RU"/>
        </w:rPr>
        <w:t xml:space="preserve"> материалов.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 В ДОО (100%) имеется </w:t>
      </w:r>
      <w:r w:rsidRPr="00E907CA">
        <w:rPr>
          <w:sz w:val="28"/>
          <w:szCs w:val="28"/>
          <w:lang w:eastAsia="ru-RU"/>
        </w:rPr>
        <w:t>возможность разнообразного использования различных составляю</w:t>
      </w:r>
      <w:r w:rsidRPr="00B738CA">
        <w:rPr>
          <w:sz w:val="28"/>
          <w:szCs w:val="28"/>
          <w:lang w:eastAsia="ru-RU"/>
        </w:rPr>
        <w:t>щих предметной среды (</w:t>
      </w:r>
      <w:r w:rsidRPr="00E907CA">
        <w:rPr>
          <w:sz w:val="28"/>
          <w:szCs w:val="28"/>
          <w:lang w:eastAsia="ru-RU"/>
        </w:rPr>
        <w:t>детской мебели, мат</w:t>
      </w:r>
      <w:r w:rsidRPr="00B738CA">
        <w:rPr>
          <w:sz w:val="28"/>
          <w:szCs w:val="28"/>
          <w:lang w:eastAsia="ru-RU"/>
        </w:rPr>
        <w:t>ов, мягких модулей, ширм и т.д.)</w:t>
      </w:r>
    </w:p>
    <w:p w:rsidR="00E86D15" w:rsidRPr="00B738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4) В</w:t>
      </w:r>
      <w:r w:rsidRPr="00B738CA">
        <w:rPr>
          <w:sz w:val="28"/>
          <w:szCs w:val="28"/>
          <w:lang w:eastAsia="ru-RU"/>
        </w:rPr>
        <w:t xml:space="preserve">ариативность среды. 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В ДОО (100%) имеются различные</w:t>
      </w:r>
      <w:r w:rsidRPr="00E907CA">
        <w:rPr>
          <w:sz w:val="28"/>
          <w:szCs w:val="28"/>
          <w:lang w:eastAsia="ru-RU"/>
        </w:rPr>
        <w:t xml:space="preserve"> пространств</w:t>
      </w:r>
      <w:r w:rsidRPr="00B738CA">
        <w:rPr>
          <w:sz w:val="28"/>
          <w:szCs w:val="28"/>
          <w:lang w:eastAsia="ru-RU"/>
        </w:rPr>
        <w:t>а</w:t>
      </w:r>
      <w:r w:rsidRPr="00E907CA">
        <w:rPr>
          <w:sz w:val="28"/>
          <w:szCs w:val="28"/>
          <w:lang w:eastAsia="ru-RU"/>
        </w:rPr>
        <w:t xml:space="preserve"> (для игры, конструирования, уединен</w:t>
      </w:r>
      <w:r w:rsidRPr="00B738CA">
        <w:rPr>
          <w:sz w:val="28"/>
          <w:szCs w:val="28"/>
          <w:lang w:eastAsia="ru-RU"/>
        </w:rPr>
        <w:t>ия и пр.), а также разнообразные материалы</w:t>
      </w:r>
      <w:r w:rsidRPr="00E907CA">
        <w:rPr>
          <w:sz w:val="28"/>
          <w:szCs w:val="28"/>
          <w:lang w:eastAsia="ru-RU"/>
        </w:rPr>
        <w:t>, игр</w:t>
      </w:r>
      <w:r w:rsidRPr="00B738CA">
        <w:rPr>
          <w:sz w:val="28"/>
          <w:szCs w:val="28"/>
          <w:lang w:eastAsia="ru-RU"/>
        </w:rPr>
        <w:t>ы, игрушки и оборудование</w:t>
      </w:r>
      <w:r w:rsidRPr="00E907CA">
        <w:rPr>
          <w:sz w:val="28"/>
          <w:szCs w:val="28"/>
          <w:lang w:eastAsia="ru-RU"/>
        </w:rPr>
        <w:t xml:space="preserve"> обесп</w:t>
      </w:r>
      <w:r w:rsidRPr="00B738CA">
        <w:rPr>
          <w:sz w:val="28"/>
          <w:szCs w:val="28"/>
          <w:lang w:eastAsia="ru-RU"/>
        </w:rPr>
        <w:t xml:space="preserve">ечивающие свободный выбор детей. Игровой материал </w:t>
      </w:r>
      <w:r w:rsidRPr="00B738CA">
        <w:rPr>
          <w:sz w:val="28"/>
          <w:szCs w:val="28"/>
          <w:lang w:eastAsia="ru-RU"/>
        </w:rPr>
        <w:lastRenderedPageBreak/>
        <w:t xml:space="preserve">периодически меняется, выставляются новые предметы, стимулирующие </w:t>
      </w:r>
      <w:r w:rsidRPr="00E907CA">
        <w:rPr>
          <w:sz w:val="28"/>
          <w:szCs w:val="28"/>
          <w:lang w:eastAsia="ru-RU"/>
        </w:rPr>
        <w:t>игровую, двигательную, познавательную и исследовательскую активность детей.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Pr="00E907CA">
        <w:rPr>
          <w:sz w:val="28"/>
          <w:szCs w:val="28"/>
          <w:lang w:eastAsia="ru-RU"/>
        </w:rPr>
        <w:t xml:space="preserve"> 5)</w:t>
      </w:r>
      <w:r w:rsidRPr="00B738CA">
        <w:rPr>
          <w:sz w:val="28"/>
          <w:szCs w:val="28"/>
          <w:lang w:eastAsia="ru-RU"/>
        </w:rPr>
        <w:t xml:space="preserve"> Доступность среды.</w:t>
      </w:r>
    </w:p>
    <w:p w:rsidR="00E86D15" w:rsidRPr="00B738CA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proofErr w:type="gramStart"/>
      <w:r>
        <w:rPr>
          <w:sz w:val="28"/>
          <w:szCs w:val="28"/>
          <w:lang w:eastAsia="ru-RU"/>
        </w:rPr>
        <w:t>23</w:t>
      </w:r>
      <w:r w:rsidRPr="00B738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дошкольных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B738CA">
        <w:rPr>
          <w:sz w:val="28"/>
          <w:szCs w:val="28"/>
          <w:lang w:eastAsia="ru-RU"/>
        </w:rPr>
        <w:t xml:space="preserve">образовательных организаций </w:t>
      </w:r>
      <w:r w:rsidRPr="00E907CA">
        <w:rPr>
          <w:sz w:val="28"/>
          <w:szCs w:val="28"/>
          <w:lang w:eastAsia="ru-RU"/>
        </w:rPr>
        <w:t>свободный доступ детей, в том числе детей с ограни</w:t>
      </w:r>
      <w:r w:rsidRPr="00B738CA">
        <w:rPr>
          <w:sz w:val="28"/>
          <w:szCs w:val="28"/>
          <w:lang w:eastAsia="ru-RU"/>
        </w:rPr>
        <w:t xml:space="preserve">ченными возможностями здоровья и детей-инвалидов </w:t>
      </w:r>
      <w:r w:rsidRPr="00E907CA">
        <w:rPr>
          <w:sz w:val="28"/>
          <w:szCs w:val="28"/>
          <w:lang w:eastAsia="ru-RU"/>
        </w:rPr>
        <w:t>к играм, игрушкам, материалам, пособиям, обеспечивающим все основные виды детской активности</w:t>
      </w:r>
      <w:r w:rsidRPr="00B738CA">
        <w:rPr>
          <w:sz w:val="28"/>
          <w:szCs w:val="28"/>
          <w:lang w:eastAsia="ru-RU"/>
        </w:rPr>
        <w:t xml:space="preserve"> имеется у 100% организаций. </w:t>
      </w:r>
    </w:p>
    <w:p w:rsidR="00E86D15" w:rsidRDefault="00E86D15" w:rsidP="00E86D15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</w:rPr>
      </w:pPr>
      <w:r w:rsidRPr="00E907CA">
        <w:rPr>
          <w:sz w:val="28"/>
          <w:szCs w:val="28"/>
          <w:lang w:eastAsia="ru-RU"/>
        </w:rPr>
        <w:t>6) Безопасность предметно-пространственной среды</w:t>
      </w:r>
      <w:r w:rsidRPr="00B738CA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</w:rPr>
        <w:t xml:space="preserve">Материалы и оборудование имеют сертификат качества и отвечают гигиеническим, педагогическим и эстетическим требованиям. </w:t>
      </w:r>
    </w:p>
    <w:p w:rsidR="00E86D15" w:rsidRDefault="00E86D15" w:rsidP="00E86D15">
      <w:pPr>
        <w:widowControl/>
        <w:shd w:val="clear" w:color="auto" w:fill="FFFFFF"/>
        <w:autoSpaceDE/>
        <w:autoSpaceDN/>
        <w:spacing w:after="100" w:afterAutospacing="1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Психолого</w:t>
      </w:r>
      <w:proofErr w:type="spellEnd"/>
      <w:r>
        <w:rPr>
          <w:b/>
          <w:bCs/>
          <w:sz w:val="28"/>
          <w:szCs w:val="28"/>
        </w:rPr>
        <w:t xml:space="preserve"> – педагогические условия создания предметной развивающей среды.</w:t>
      </w:r>
    </w:p>
    <w:p w:rsidR="00E86D15" w:rsidRDefault="00E86D15" w:rsidP="00E86D15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детских садах в групповых помещениях материалы и оборудование создают оптимально насыщенную, целостную, многофункциональную, трансформирующуюся среду и обеспечивает реализацию основной 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E86D15" w:rsidRPr="00E907CA" w:rsidRDefault="00E86D15" w:rsidP="00E86D15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Наполняемость предметной развивающей среды обеспечивает разностороннее развитие детей, отвечает принципу целостности образовательного процесса и соответствует основным направлениям развития ребенка: физическому, социально-личностному, познавательно-речевому и художественно-эстетическому развитию. Предметная развивающая среда способствует реализации образовательных областей в образовательном процессе, включающем: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E86D15" w:rsidRPr="00035FCA" w:rsidRDefault="00E86D15" w:rsidP="00E86D15">
      <w:pPr>
        <w:pStyle w:val="a6"/>
        <w:numPr>
          <w:ilvl w:val="0"/>
          <w:numId w:val="6"/>
        </w:numPr>
        <w:spacing w:before="67"/>
        <w:ind w:right="-1"/>
        <w:jc w:val="both"/>
        <w:rPr>
          <w:b/>
          <w:sz w:val="28"/>
          <w:szCs w:val="28"/>
        </w:rPr>
      </w:pPr>
      <w:r w:rsidRPr="00035FCA">
        <w:rPr>
          <w:b/>
          <w:sz w:val="28"/>
          <w:szCs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E86D15" w:rsidRDefault="00E86D15" w:rsidP="00E86D15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специалистов ДОО уделяется семьям, дети которых посещают муниципальные дошкольные организации.  Создание атмосферы общности интересов семьи и ДОО, оказание практической помощи </w:t>
      </w:r>
      <w:r>
        <w:rPr>
          <w:sz w:val="28"/>
          <w:szCs w:val="28"/>
        </w:rPr>
        <w:lastRenderedPageBreak/>
        <w:t>семье, укрепление авторитета семьи и педагога способствуют активизации и обогащению воспитательных умений родителей, осознанию и реализации родительских функций. Для эффективной работы и подбора интересных форм взаимодействия с семьей дошкольными образовательными организациями осуществляется анализ социального состава родителей, их запросов и интересов. В каждом дошкольном учреждении создается банк данных детей, посещающих ДОО. На основании этих данных формируется социальный паспорт семей.</w:t>
      </w:r>
    </w:p>
    <w:p w:rsidR="00E86D15" w:rsidRDefault="00E86D15" w:rsidP="00E86D15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МДОО постоянно привлекают родителей к участию в детских праздниках, спортивных мероприятиях, выставках совместных работ родителей и детей, организуют мастер - классы, которые помогают налаживать психологический контакт между родителями и педагогами ДОО. </w:t>
      </w:r>
    </w:p>
    <w:p w:rsidR="00E86D15" w:rsidRDefault="00E86D15" w:rsidP="00E86D15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каждом дошкольном учреждении проводится опрос и анкетирование родителей по удовлетворенности качеством дошкольного образования.</w:t>
      </w:r>
    </w:p>
    <w:p w:rsidR="00E86D15" w:rsidRPr="00BB0EE0" w:rsidRDefault="00E86D15" w:rsidP="00E86D15">
      <w:pPr>
        <w:pStyle w:val="a6"/>
        <w:ind w:right="-1" w:firstLine="677"/>
        <w:jc w:val="both"/>
        <w:rPr>
          <w:spacing w:val="1"/>
          <w:sz w:val="28"/>
          <w:szCs w:val="28"/>
        </w:rPr>
      </w:pP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один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учреждения.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как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дошкольной организации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(законных представителей) </w:t>
      </w:r>
      <w:r w:rsidRPr="002758C5">
        <w:rPr>
          <w:spacing w:val="1"/>
          <w:sz w:val="28"/>
          <w:szCs w:val="28"/>
        </w:rPr>
        <w:t>показал</w:t>
      </w:r>
      <w:r>
        <w:rPr>
          <w:sz w:val="28"/>
          <w:szCs w:val="28"/>
        </w:rPr>
        <w:t>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дошкольная </w:t>
      </w:r>
      <w:r>
        <w:rPr>
          <w:sz w:val="28"/>
          <w:szCs w:val="28"/>
        </w:rPr>
        <w:t xml:space="preserve">организация (91.3%) </w:t>
      </w:r>
      <w:r w:rsidRPr="002758C5">
        <w:rPr>
          <w:spacing w:val="14"/>
          <w:sz w:val="28"/>
          <w:szCs w:val="28"/>
        </w:rPr>
        <w:t xml:space="preserve">имеют </w:t>
      </w:r>
      <w:r w:rsidRPr="002758C5">
        <w:rPr>
          <w:sz w:val="28"/>
          <w:szCs w:val="28"/>
        </w:rPr>
        <w:t>высокий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авторитета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в 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(8.6</w:t>
      </w:r>
      <w:r w:rsidRPr="002758C5">
        <w:rPr>
          <w:sz w:val="28"/>
          <w:szCs w:val="28"/>
        </w:rPr>
        <w:t>%),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где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анкетных данных были подчеркнуты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ответы -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«скорее да, чем нет», низкий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67"/>
          <w:sz w:val="28"/>
          <w:szCs w:val="28"/>
        </w:rPr>
        <w:t xml:space="preserve"> </w:t>
      </w:r>
      <w:r w:rsidRPr="002758C5">
        <w:rPr>
          <w:sz w:val="28"/>
          <w:szCs w:val="28"/>
        </w:rPr>
        <w:t>ни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одна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 не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показала.</w:t>
      </w:r>
    </w:p>
    <w:p w:rsidR="00E86D15" w:rsidRPr="002758C5" w:rsidRDefault="00E86D15" w:rsidP="00E86D15">
      <w:pPr>
        <w:pStyle w:val="a6"/>
        <w:tabs>
          <w:tab w:val="left" w:pos="9355"/>
        </w:tabs>
        <w:spacing w:before="1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Ранжирование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предложенных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вариантов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изучению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мнения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 (</w:t>
      </w:r>
      <w:r w:rsidRPr="002758C5">
        <w:rPr>
          <w:sz w:val="28"/>
          <w:szCs w:val="28"/>
        </w:rPr>
        <w:t>законных представителей)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создании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имиджа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 среде показало, что на первом 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оценке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условий, созданных в </w:t>
      </w:r>
      <w:r>
        <w:rPr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2758C5">
        <w:rPr>
          <w:sz w:val="28"/>
          <w:szCs w:val="28"/>
        </w:rPr>
        <w:t>,4% ответов; второе место по численности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отдано</w:t>
      </w:r>
      <w:r w:rsidRPr="002758C5">
        <w:rPr>
          <w:spacing w:val="15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качеству</w:t>
      </w:r>
      <w:r w:rsidRPr="002758C5">
        <w:rPr>
          <w:spacing w:val="95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результатов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подготовки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обучающихся</w:t>
      </w:r>
      <w:r w:rsidRPr="002758C5">
        <w:rPr>
          <w:spacing w:val="13"/>
          <w:sz w:val="28"/>
          <w:szCs w:val="28"/>
        </w:rPr>
        <w:t xml:space="preserve"> </w:t>
      </w:r>
      <w:r w:rsidRPr="002758C5">
        <w:rPr>
          <w:sz w:val="28"/>
          <w:szCs w:val="28"/>
        </w:rPr>
        <w:t>к</w:t>
      </w:r>
      <w:r w:rsidRPr="002758C5"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школе 97</w:t>
      </w:r>
      <w:r w:rsidRPr="002758C5">
        <w:rPr>
          <w:sz w:val="28"/>
          <w:szCs w:val="28"/>
        </w:rPr>
        <w:t>,3%;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третьем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стало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предоставляемых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образовательных услуг для разных групп</w:t>
      </w:r>
      <w:r>
        <w:rPr>
          <w:sz w:val="28"/>
          <w:szCs w:val="28"/>
        </w:rPr>
        <w:t xml:space="preserve"> воспитанников</w:t>
      </w:r>
      <w:r w:rsidRPr="002758C5">
        <w:rPr>
          <w:sz w:val="28"/>
          <w:szCs w:val="28"/>
        </w:rPr>
        <w:t>, в том числе для детей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 – 97,5</w:t>
      </w:r>
      <w:r w:rsidRPr="002758C5">
        <w:rPr>
          <w:sz w:val="28"/>
          <w:szCs w:val="28"/>
        </w:rPr>
        <w:t>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-67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образовательным программам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97,4</w:t>
      </w:r>
      <w:r w:rsidRPr="002758C5">
        <w:rPr>
          <w:sz w:val="28"/>
          <w:szCs w:val="28"/>
        </w:rPr>
        <w:t>%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- 4 место.</w:t>
      </w:r>
    </w:p>
    <w:p w:rsidR="00E86D15" w:rsidRPr="002758C5" w:rsidRDefault="00E86D15" w:rsidP="00E86D15">
      <w:pPr>
        <w:pStyle w:val="a6"/>
        <w:spacing w:before="89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Формами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 деятельности дошкольных организаций в основном были –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собеседование (9%) и анкетирование (91</w:t>
      </w:r>
      <w:r w:rsidRPr="002758C5">
        <w:rPr>
          <w:sz w:val="28"/>
          <w:szCs w:val="28"/>
        </w:rPr>
        <w:t>%). Оценку деятельности 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рассматривали и по внешним источникам информации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это социальные сети.</w:t>
      </w:r>
    </w:p>
    <w:p w:rsidR="00E86D15" w:rsidRPr="002758C5" w:rsidRDefault="00E86D15" w:rsidP="00E86D15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8C5">
        <w:rPr>
          <w:sz w:val="28"/>
          <w:szCs w:val="28"/>
        </w:rPr>
        <w:t>Процент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удовлетворенности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(законных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представителей)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анкетирования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собеседования с положительными отзывами и оценками составил в среднем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значении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</w:t>
      </w:r>
      <w:r w:rsidRPr="002758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97,5</w:t>
      </w:r>
      <w:r w:rsidRPr="002758C5">
        <w:rPr>
          <w:sz w:val="28"/>
          <w:szCs w:val="28"/>
        </w:rPr>
        <w:t>%.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целом,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(законные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представители)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дошкольных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оценивают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достаточно высоко.</w:t>
      </w:r>
    </w:p>
    <w:p w:rsidR="00E86D15" w:rsidRDefault="00E86D15" w:rsidP="00E86D15">
      <w:pPr>
        <w:pStyle w:val="a6"/>
        <w:numPr>
          <w:ilvl w:val="0"/>
          <w:numId w:val="6"/>
        </w:numPr>
        <w:spacing w:before="67"/>
        <w:ind w:right="850"/>
        <w:jc w:val="both"/>
        <w:rPr>
          <w:b/>
          <w:sz w:val="28"/>
          <w:szCs w:val="28"/>
        </w:rPr>
      </w:pPr>
      <w:r w:rsidRPr="00BB1F2B">
        <w:rPr>
          <w:b/>
          <w:sz w:val="28"/>
          <w:szCs w:val="28"/>
        </w:rPr>
        <w:t>Обеспечение здоровья, безопасности, качество услуг по присмотру и уходу.</w:t>
      </w:r>
    </w:p>
    <w:p w:rsidR="00E86D15" w:rsidRDefault="00E86D15" w:rsidP="00E86D15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7"/>
          <w:szCs w:val="27"/>
          <w:shd w:val="clear" w:color="auto" w:fill="FFFFFF"/>
        </w:rPr>
      </w:pP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lastRenderedPageBreak/>
        <w:t xml:space="preserve">В МДОО (100%) проводятся мероприятия оздоровительного направления, направленные на сохранение и укрепление здоровья, развивающие физические и психические качества детей. Работа педагогов нацелена на поддержание у воспитанников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качеств. </w:t>
      </w:r>
    </w:p>
    <w:p w:rsidR="00E86D15" w:rsidRPr="00C732F4" w:rsidRDefault="00E86D15" w:rsidP="00E86D15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B552D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Уровень заболеваемости в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2020 -2021 учебного года </w:t>
      </w:r>
      <w:r w:rsidRPr="00B552D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дошкольных учреждениях понизился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на 8% по сравнению с 2019-2020 учебным годом. Уровень посещаемости за 2020- 2021 учебный год стал ниже и составляет 52 %. Понижение уровня заболеваемости и посещаемости в дошкольных учреждениях связано с карантином по 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  <w:lang w:val="en-US"/>
        </w:rPr>
        <w:t>COVID</w:t>
      </w:r>
      <w:r w:rsidRP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-19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 В центре внимания всей работы ДОО в течение года была работа по организации деятельности учреждений в новых условиях, с учетом соблюдения всех карантинны</w:t>
      </w:r>
      <w:r>
        <w:rPr>
          <w:rFonts w:ascii="Roboto-Regular" w:hAnsi="Roboto-Regular" w:hint="eastAsia"/>
          <w:color w:val="000000"/>
          <w:sz w:val="28"/>
          <w:szCs w:val="28"/>
          <w:shd w:val="clear" w:color="auto" w:fill="FFFFFF"/>
        </w:rPr>
        <w:t>х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мероприятий. Педагогам дошкольных образовательных учреждений удалось смоделировать образовательный процесс в соответствии с новыми требованиями, сохранив при этом положительные моменты практики дошкольного учреждения.</w:t>
      </w:r>
    </w:p>
    <w:p w:rsidR="00E86D15" w:rsidRPr="00CD6037" w:rsidRDefault="00E86D15" w:rsidP="00E86D15">
      <w:pPr>
        <w:pStyle w:val="a6"/>
        <w:spacing w:before="6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7A09">
        <w:rPr>
          <w:sz w:val="28"/>
          <w:szCs w:val="28"/>
        </w:rPr>
        <w:t xml:space="preserve"> ДОО утверждены и соблюдаютс</w:t>
      </w:r>
      <w:r>
        <w:rPr>
          <w:sz w:val="28"/>
          <w:szCs w:val="28"/>
        </w:rPr>
        <w:t xml:space="preserve">я: </w:t>
      </w:r>
      <w:r w:rsidRPr="00757A09">
        <w:rPr>
          <w:sz w:val="28"/>
          <w:szCs w:val="28"/>
        </w:rPr>
        <w:t>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</w:t>
      </w:r>
      <w:r>
        <w:rPr>
          <w:sz w:val="28"/>
          <w:szCs w:val="28"/>
        </w:rPr>
        <w:t>а доступность предметов гигиены. Р</w:t>
      </w:r>
      <w:r w:rsidRPr="00757A09">
        <w:rPr>
          <w:sz w:val="28"/>
          <w:szCs w:val="28"/>
        </w:rPr>
        <w:t>азработан Порядок организ</w:t>
      </w:r>
      <w:r>
        <w:rPr>
          <w:sz w:val="28"/>
          <w:szCs w:val="28"/>
        </w:rPr>
        <w:t xml:space="preserve">ации питания воспитанников ДОО, </w:t>
      </w:r>
      <w:r w:rsidRPr="00757A09">
        <w:rPr>
          <w:sz w:val="28"/>
          <w:szCs w:val="28"/>
        </w:rPr>
        <w:t>утвержден режим питания в соответствии с возрастом и индивидуальными</w:t>
      </w:r>
      <w:r>
        <w:rPr>
          <w:sz w:val="28"/>
          <w:szCs w:val="28"/>
        </w:rPr>
        <w:t xml:space="preserve"> особенностями детей,</w:t>
      </w:r>
      <w:r w:rsidRPr="00757A09">
        <w:rPr>
          <w:sz w:val="28"/>
          <w:szCs w:val="28"/>
        </w:rPr>
        <w:t xml:space="preserve"> утверждены технологические карты приготовления пищи, </w:t>
      </w:r>
      <w:r>
        <w:rPr>
          <w:sz w:val="28"/>
          <w:szCs w:val="28"/>
        </w:rPr>
        <w:t>ежедневные и перспективные меню,</w:t>
      </w:r>
      <w:r w:rsidRPr="00757A09">
        <w:rPr>
          <w:sz w:val="28"/>
          <w:szCs w:val="28"/>
        </w:rPr>
        <w:t xml:space="preserve"> ведется бракераж, учет калорийности, обеспечены правильная кулинарная обработ</w:t>
      </w:r>
      <w:r>
        <w:rPr>
          <w:sz w:val="28"/>
          <w:szCs w:val="28"/>
        </w:rPr>
        <w:t>ка и закладка пищевых продуктов. Е</w:t>
      </w:r>
      <w:r w:rsidRPr="00757A09">
        <w:rPr>
          <w:sz w:val="28"/>
          <w:szCs w:val="28"/>
        </w:rPr>
        <w:t>жедневн</w:t>
      </w:r>
      <w:r>
        <w:rPr>
          <w:sz w:val="28"/>
          <w:szCs w:val="28"/>
        </w:rPr>
        <w:t>о доступна информация о питании,</w:t>
      </w:r>
      <w:r w:rsidRPr="00757A0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облюдается сервировка в группах, осуществляется </w:t>
      </w:r>
      <w:r w:rsidRPr="00757A09">
        <w:rPr>
          <w:sz w:val="28"/>
          <w:szCs w:val="28"/>
        </w:rPr>
        <w:t>регулярный контр</w:t>
      </w:r>
      <w:r>
        <w:rPr>
          <w:sz w:val="28"/>
          <w:szCs w:val="28"/>
        </w:rPr>
        <w:t>оль и надзор за работой пищеблока.</w:t>
      </w:r>
    </w:p>
    <w:p w:rsidR="00E86D15" w:rsidRPr="00F306E4" w:rsidRDefault="00E86D15" w:rsidP="00E86D15">
      <w:pPr>
        <w:pStyle w:val="a6"/>
        <w:spacing w:before="67"/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МДОО,   предоставляющих</w:t>
      </w:r>
      <w:r w:rsidRPr="00F306E4">
        <w:rPr>
          <w:sz w:val="28"/>
          <w:szCs w:val="28"/>
        </w:rPr>
        <w:t xml:space="preserve"> муниципальную услугу по осуществлению присмотра и ухода за детьми, осваивающими программы дошкол</w:t>
      </w:r>
      <w:r>
        <w:rPr>
          <w:sz w:val="28"/>
          <w:szCs w:val="28"/>
        </w:rPr>
        <w:t>ьного образования созданы</w:t>
      </w:r>
      <w:r w:rsidRPr="00F306E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для получения</w:t>
      </w:r>
      <w:r w:rsidRPr="00F306E4">
        <w:rPr>
          <w:sz w:val="28"/>
          <w:szCs w:val="28"/>
        </w:rPr>
        <w:t xml:space="preserve"> общедоступного и бесплатного дошкольного образования в соответствии с основными задачами: охрана жизни и укрепление физического и психического здоровья воспитанников; обеспечение познавательно-речевого, социально-личностного, художественно-эстетического и физического развития воспитанников;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воспитанников; взаимодействие с семьями воспитанников для обеспечения полноценного </w:t>
      </w:r>
      <w:r w:rsidRPr="00F306E4">
        <w:rPr>
          <w:sz w:val="28"/>
          <w:szCs w:val="28"/>
        </w:rPr>
        <w:lastRenderedPageBreak/>
        <w:t>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E86D15" w:rsidRPr="00875C82" w:rsidRDefault="00E86D15" w:rsidP="00E86D15">
      <w:pPr>
        <w:pStyle w:val="a6"/>
        <w:numPr>
          <w:ilvl w:val="0"/>
          <w:numId w:val="6"/>
        </w:numPr>
        <w:spacing w:before="67" w:line="360" w:lineRule="auto"/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качества управления в МДОО</w:t>
      </w:r>
    </w:p>
    <w:p w:rsidR="00E86D15" w:rsidRDefault="00E86D15" w:rsidP="00E86D15">
      <w:pPr>
        <w:pStyle w:val="a6"/>
        <w:spacing w:before="161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C4432">
        <w:rPr>
          <w:color w:val="000000"/>
          <w:sz w:val="28"/>
          <w:szCs w:val="28"/>
          <w:shd w:val="clear" w:color="auto" w:fill="FFFFFF"/>
        </w:rPr>
        <w:t xml:space="preserve">Руководители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AC4432">
        <w:rPr>
          <w:color w:val="000000"/>
          <w:sz w:val="28"/>
          <w:szCs w:val="28"/>
          <w:shd w:val="clear" w:color="auto" w:fill="FFFFFF"/>
        </w:rPr>
        <w:t>ДОО (100%) имеют образование, соответствующее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профессиональным стандартам.</w:t>
      </w:r>
    </w:p>
    <w:p w:rsidR="00E86D15" w:rsidRPr="00AC4432" w:rsidRDefault="00E86D15" w:rsidP="00E86D15">
      <w:pPr>
        <w:pStyle w:val="a6"/>
        <w:spacing w:before="161"/>
        <w:ind w:right="82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ДОО (100%) разработана и функционирует ВСОКО.</w:t>
      </w:r>
    </w:p>
    <w:p w:rsidR="00E86D15" w:rsidRPr="002758C5" w:rsidRDefault="00E86D15" w:rsidP="00E86D15">
      <w:pPr>
        <w:pStyle w:val="a6"/>
        <w:spacing w:before="16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8C5">
        <w:rPr>
          <w:sz w:val="28"/>
          <w:szCs w:val="28"/>
        </w:rPr>
        <w:t>ВСОКО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–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внутренняя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система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оценки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дошкольных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отдельные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проблемные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зоны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организаций:</w:t>
      </w:r>
    </w:p>
    <w:p w:rsidR="00E86D15" w:rsidRPr="002758C5" w:rsidRDefault="00E86D15" w:rsidP="00E86D15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2758C5">
        <w:rPr>
          <w:sz w:val="28"/>
          <w:szCs w:val="28"/>
        </w:rPr>
        <w:t>величение детей,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нуждающихся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коррекционной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помощи;</w:t>
      </w:r>
    </w:p>
    <w:p w:rsidR="00E86D15" w:rsidRPr="00046EF2" w:rsidRDefault="001772CA" w:rsidP="00E86D15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D15" w:rsidRPr="002758C5">
        <w:rPr>
          <w:sz w:val="28"/>
          <w:szCs w:val="28"/>
        </w:rPr>
        <w:t>недостаточная</w:t>
      </w:r>
      <w:r w:rsidR="00E86D15" w:rsidRPr="002758C5">
        <w:rPr>
          <w:spacing w:val="-3"/>
          <w:sz w:val="28"/>
          <w:szCs w:val="28"/>
        </w:rPr>
        <w:t xml:space="preserve"> </w:t>
      </w:r>
      <w:r w:rsidR="00E86D15" w:rsidRPr="002758C5">
        <w:rPr>
          <w:sz w:val="28"/>
          <w:szCs w:val="28"/>
        </w:rPr>
        <w:t>укомплектованность</w:t>
      </w:r>
      <w:r w:rsidR="00E86D15" w:rsidRPr="002758C5">
        <w:rPr>
          <w:spacing w:val="-5"/>
          <w:sz w:val="28"/>
          <w:szCs w:val="28"/>
        </w:rPr>
        <w:t xml:space="preserve"> </w:t>
      </w:r>
      <w:r w:rsidR="00E86D15" w:rsidRPr="002758C5">
        <w:rPr>
          <w:sz w:val="28"/>
          <w:szCs w:val="28"/>
        </w:rPr>
        <w:t>ДОО</w:t>
      </w:r>
      <w:r w:rsidR="00E86D15">
        <w:rPr>
          <w:sz w:val="28"/>
          <w:szCs w:val="28"/>
        </w:rPr>
        <w:t xml:space="preserve"> младшими техническим персоналом.</w:t>
      </w:r>
    </w:p>
    <w:p w:rsidR="00722CCE" w:rsidRPr="00722CCE" w:rsidRDefault="00722CCE" w:rsidP="00E86D15">
      <w:pPr>
        <w:rPr>
          <w:sz w:val="28"/>
          <w:szCs w:val="28"/>
        </w:rPr>
      </w:pPr>
    </w:p>
    <w:p w:rsidR="00722CCE" w:rsidRPr="00722CCE" w:rsidRDefault="00722CCE" w:rsidP="00722CCE">
      <w:pPr>
        <w:spacing w:after="37"/>
        <w:ind w:right="5" w:firstLine="720"/>
        <w:rPr>
          <w:b/>
          <w:sz w:val="28"/>
          <w:szCs w:val="28"/>
        </w:rPr>
      </w:pPr>
      <w:r w:rsidRPr="00722CCE">
        <w:rPr>
          <w:b/>
          <w:sz w:val="28"/>
          <w:szCs w:val="28"/>
        </w:rPr>
        <w:t xml:space="preserve">По результатам анализа мониторинга качества образовательных программ дошкольного образования сформированы следующие адресные рекомендации для МКДОУ г. Черкесска:  </w:t>
      </w:r>
    </w:p>
    <w:p w:rsidR="00722CCE" w:rsidRPr="00722CCE" w:rsidRDefault="00722CCE" w:rsidP="00722CCE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5" w:line="285" w:lineRule="auto"/>
        <w:ind w:left="0" w:right="5" w:firstLine="720"/>
        <w:jc w:val="both"/>
        <w:rPr>
          <w:sz w:val="28"/>
          <w:szCs w:val="28"/>
        </w:rPr>
      </w:pPr>
      <w:r w:rsidRPr="00722CCE">
        <w:rPr>
          <w:sz w:val="28"/>
          <w:szCs w:val="28"/>
        </w:rPr>
        <w:t>В целевом разделе указать приоритетные направления деятельности ДОО;</w:t>
      </w:r>
    </w:p>
    <w:p w:rsidR="00722CCE" w:rsidRPr="00722CCE" w:rsidRDefault="00722CCE" w:rsidP="00722CCE">
      <w:pPr>
        <w:tabs>
          <w:tab w:val="left" w:pos="993"/>
        </w:tabs>
        <w:spacing w:after="34"/>
        <w:ind w:right="5" w:firstLine="709"/>
        <w:rPr>
          <w:sz w:val="28"/>
          <w:szCs w:val="28"/>
        </w:rPr>
      </w:pPr>
      <w:r w:rsidRPr="00722CCE">
        <w:rPr>
          <w:sz w:val="28"/>
          <w:szCs w:val="28"/>
        </w:rPr>
        <w:t>2.  Рассмотреть возможность включения в ООП парциальных и авторских программ</w:t>
      </w:r>
      <w:r w:rsidRPr="00722CCE">
        <w:rPr>
          <w:b/>
          <w:sz w:val="28"/>
          <w:szCs w:val="28"/>
        </w:rPr>
        <w:t xml:space="preserve"> </w:t>
      </w:r>
    </w:p>
    <w:p w:rsidR="00722CCE" w:rsidRPr="00722CCE" w:rsidRDefault="00722CCE" w:rsidP="00722CCE">
      <w:pPr>
        <w:tabs>
          <w:tab w:val="left" w:pos="993"/>
        </w:tabs>
        <w:ind w:right="5" w:firstLine="709"/>
        <w:rPr>
          <w:sz w:val="28"/>
          <w:szCs w:val="28"/>
        </w:rPr>
      </w:pPr>
      <w:r w:rsidRPr="00722CCE">
        <w:rPr>
          <w:sz w:val="28"/>
          <w:szCs w:val="28"/>
        </w:rPr>
        <w:t>3. В организационном разделе необходимо более подробно прописать особенности развивающей среды в соответствии со спецификой деятельности ДОО.</w:t>
      </w:r>
      <w:r w:rsidRPr="00722CCE">
        <w:rPr>
          <w:b/>
          <w:sz w:val="28"/>
          <w:szCs w:val="28"/>
        </w:rPr>
        <w:t xml:space="preserve"> </w:t>
      </w:r>
    </w:p>
    <w:p w:rsidR="00722CCE" w:rsidRPr="00722CCE" w:rsidRDefault="00722CCE" w:rsidP="00722CCE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37" w:line="285" w:lineRule="auto"/>
        <w:ind w:left="0" w:right="5" w:firstLine="709"/>
        <w:jc w:val="both"/>
        <w:rPr>
          <w:sz w:val="28"/>
          <w:szCs w:val="28"/>
        </w:rPr>
      </w:pPr>
      <w:r w:rsidRPr="00722CCE">
        <w:rPr>
          <w:sz w:val="28"/>
          <w:szCs w:val="28"/>
        </w:rPr>
        <w:t>Шире использовать в образовательном процессе программы, направленные на развитие физической культуры, технического творчества, предусмотреть их включение в ООП.</w:t>
      </w:r>
      <w:r w:rsidRPr="00722CCE">
        <w:rPr>
          <w:b/>
          <w:sz w:val="28"/>
          <w:szCs w:val="28"/>
        </w:rPr>
        <w:t xml:space="preserve"> </w:t>
      </w:r>
    </w:p>
    <w:p w:rsidR="00722CCE" w:rsidRPr="00722CCE" w:rsidRDefault="00722CCE" w:rsidP="00722CCE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line="259" w:lineRule="auto"/>
        <w:ind w:left="0" w:right="5" w:firstLine="709"/>
        <w:jc w:val="both"/>
        <w:rPr>
          <w:sz w:val="28"/>
          <w:szCs w:val="28"/>
        </w:rPr>
      </w:pPr>
      <w:r w:rsidRPr="00722CCE">
        <w:rPr>
          <w:sz w:val="28"/>
          <w:szCs w:val="28"/>
        </w:rPr>
        <w:t xml:space="preserve">Рассмотреть возможность использования в образовательном процессе программы, направленные на формирование основ финансовой грамотности, предусмотреть их включение в ООП </w:t>
      </w:r>
    </w:p>
    <w:p w:rsidR="00722CCE" w:rsidRPr="00722CCE" w:rsidRDefault="00722CCE" w:rsidP="00E86D15">
      <w:pPr>
        <w:rPr>
          <w:sz w:val="28"/>
          <w:szCs w:val="28"/>
        </w:rPr>
      </w:pPr>
    </w:p>
    <w:p w:rsidR="003904CD" w:rsidRDefault="003904CD"/>
    <w:sectPr w:rsidR="0039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367"/>
    <w:multiLevelType w:val="hybridMultilevel"/>
    <w:tmpl w:val="F2F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9A9"/>
    <w:multiLevelType w:val="hybridMultilevel"/>
    <w:tmpl w:val="D3EA6FCC"/>
    <w:lvl w:ilvl="0" w:tplc="9E9894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57404"/>
    <w:multiLevelType w:val="hybridMultilevel"/>
    <w:tmpl w:val="3C7E0A78"/>
    <w:lvl w:ilvl="0" w:tplc="20C220A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4FB1BB1"/>
    <w:multiLevelType w:val="hybridMultilevel"/>
    <w:tmpl w:val="F2C04704"/>
    <w:lvl w:ilvl="0" w:tplc="C122A82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2C63C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65CF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2B17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8D8A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2DCF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CE96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EEA7C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C892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67774"/>
    <w:multiLevelType w:val="hybridMultilevel"/>
    <w:tmpl w:val="B9A6CAF6"/>
    <w:lvl w:ilvl="0" w:tplc="BF7C6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694F4B"/>
    <w:multiLevelType w:val="multilevel"/>
    <w:tmpl w:val="7390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D6EF3"/>
    <w:multiLevelType w:val="hybridMultilevel"/>
    <w:tmpl w:val="178C9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8">
    <w:nsid w:val="42376E15"/>
    <w:multiLevelType w:val="hybridMultilevel"/>
    <w:tmpl w:val="63F671C4"/>
    <w:lvl w:ilvl="0" w:tplc="BC26A1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06213"/>
    <w:multiLevelType w:val="hybridMultilevel"/>
    <w:tmpl w:val="D58C09B6"/>
    <w:lvl w:ilvl="0" w:tplc="8AC6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D623CA"/>
    <w:multiLevelType w:val="hybridMultilevel"/>
    <w:tmpl w:val="8A86A4E6"/>
    <w:lvl w:ilvl="0" w:tplc="B2AE5C7C">
      <w:numFmt w:val="bullet"/>
      <w:lvlText w:val="o"/>
      <w:lvlJc w:val="left"/>
      <w:pPr>
        <w:ind w:left="12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3E6284">
      <w:start w:val="1"/>
      <w:numFmt w:val="decimal"/>
      <w:lvlText w:val="%2."/>
      <w:lvlJc w:val="left"/>
      <w:pPr>
        <w:ind w:left="67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784850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8A7897AE">
      <w:numFmt w:val="bullet"/>
      <w:lvlText w:val="•"/>
      <w:lvlJc w:val="left"/>
      <w:pPr>
        <w:ind w:left="3410" w:hanging="213"/>
      </w:pPr>
      <w:rPr>
        <w:rFonts w:hint="default"/>
        <w:lang w:val="ru-RU" w:eastAsia="en-US" w:bidi="ar-SA"/>
      </w:rPr>
    </w:lvl>
    <w:lvl w:ilvl="4" w:tplc="589E2460">
      <w:numFmt w:val="bullet"/>
      <w:lvlText w:val="•"/>
      <w:lvlJc w:val="left"/>
      <w:pPr>
        <w:ind w:left="4495" w:hanging="213"/>
      </w:pPr>
      <w:rPr>
        <w:rFonts w:hint="default"/>
        <w:lang w:val="ru-RU" w:eastAsia="en-US" w:bidi="ar-SA"/>
      </w:rPr>
    </w:lvl>
    <w:lvl w:ilvl="5" w:tplc="E182CC0E">
      <w:numFmt w:val="bullet"/>
      <w:lvlText w:val="•"/>
      <w:lvlJc w:val="left"/>
      <w:pPr>
        <w:ind w:left="5580" w:hanging="213"/>
      </w:pPr>
      <w:rPr>
        <w:rFonts w:hint="default"/>
        <w:lang w:val="ru-RU" w:eastAsia="en-US" w:bidi="ar-SA"/>
      </w:rPr>
    </w:lvl>
    <w:lvl w:ilvl="6" w:tplc="B1242D24">
      <w:numFmt w:val="bullet"/>
      <w:lvlText w:val="•"/>
      <w:lvlJc w:val="left"/>
      <w:pPr>
        <w:ind w:left="6665" w:hanging="213"/>
      </w:pPr>
      <w:rPr>
        <w:rFonts w:hint="default"/>
        <w:lang w:val="ru-RU" w:eastAsia="en-US" w:bidi="ar-SA"/>
      </w:rPr>
    </w:lvl>
    <w:lvl w:ilvl="7" w:tplc="40DA5358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CBE48764">
      <w:numFmt w:val="bullet"/>
      <w:lvlText w:val="•"/>
      <w:lvlJc w:val="left"/>
      <w:pPr>
        <w:ind w:left="8836" w:hanging="213"/>
      </w:pPr>
      <w:rPr>
        <w:rFonts w:hint="default"/>
        <w:lang w:val="ru-RU" w:eastAsia="en-US" w:bidi="ar-SA"/>
      </w:rPr>
    </w:lvl>
  </w:abstractNum>
  <w:abstractNum w:abstractNumId="11">
    <w:nsid w:val="7D50397F"/>
    <w:multiLevelType w:val="hybridMultilevel"/>
    <w:tmpl w:val="AC62B58E"/>
    <w:lvl w:ilvl="0" w:tplc="B5C023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E"/>
    <w:rsid w:val="001772CA"/>
    <w:rsid w:val="003904CD"/>
    <w:rsid w:val="00460508"/>
    <w:rsid w:val="00722CCE"/>
    <w:rsid w:val="00937EFE"/>
    <w:rsid w:val="00AE5E0E"/>
    <w:rsid w:val="00B62AFB"/>
    <w:rsid w:val="00E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ED90-0C1A-496E-B19A-05DB196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6D15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D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6D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E86D15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E86D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86D15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E86D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6D15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E86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D15"/>
    <w:pPr>
      <w:ind w:left="107"/>
    </w:pPr>
  </w:style>
  <w:style w:type="table" w:styleId="a9">
    <w:name w:val="Table Grid"/>
    <w:basedOn w:val="a1"/>
    <w:uiPriority w:val="39"/>
    <w:rsid w:val="00E8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D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6D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7</cp:revision>
  <cp:lastPrinted>2022-09-13T12:00:00Z</cp:lastPrinted>
  <dcterms:created xsi:type="dcterms:W3CDTF">2022-09-08T06:38:00Z</dcterms:created>
  <dcterms:modified xsi:type="dcterms:W3CDTF">2022-09-13T12:04:00Z</dcterms:modified>
</cp:coreProperties>
</file>